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D9" w:rsidRPr="00AB7FD9" w:rsidRDefault="00AB7FD9" w:rsidP="00AB7FD9">
      <w:pPr>
        <w:spacing w:after="0" w:line="240" w:lineRule="auto"/>
        <w:ind w:firstLine="567"/>
        <w:jc w:val="both"/>
        <w:rPr>
          <w:rFonts w:ascii="Arial" w:eastAsia="Times New Roman" w:hAnsi="Arial" w:cs="Arial"/>
          <w:color w:val="000000"/>
          <w:sz w:val="24"/>
          <w:szCs w:val="24"/>
          <w:lang w:eastAsia="ru-RU"/>
        </w:rPr>
      </w:pPr>
      <w:r w:rsidRPr="00AB7FD9">
        <w:rPr>
          <w:rFonts w:ascii="Arial" w:eastAsia="Times New Roman" w:hAnsi="Arial" w:cs="Arial"/>
          <w:color w:val="800000"/>
          <w:sz w:val="20"/>
          <w:szCs w:val="20"/>
          <w:lang w:eastAsia="ru-RU"/>
        </w:rPr>
        <w:br/>
        <w:t> </w:t>
      </w: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АДМИНИСТРАЦИЯ</w:t>
      </w: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ГОРОДСКОГО ПОСЕЛЕНИЯ ГОРОД КАЛАЧ</w:t>
      </w: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КАЛАЧЕЕВСКОГО МУНИЦИПАЛЬНОГО РАЙОНА</w:t>
      </w: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ВОРОНЕЖСКОЙ ОБЛАСТИ</w:t>
      </w:r>
    </w:p>
    <w:p w:rsidR="00AB7FD9" w:rsidRPr="00AB7FD9" w:rsidRDefault="00AB7FD9" w:rsidP="00AB7FD9">
      <w:pPr>
        <w:spacing w:after="0" w:line="240" w:lineRule="auto"/>
        <w:ind w:left="567"/>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ПОСТАНОВЛЕНИЕ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от «23» марта 2016 г. № 99</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 Калач</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ред. пост. от 09.06.2016 № 259, от 10.12.2019 № 613)</w:t>
      </w:r>
    </w:p>
    <w:p w:rsidR="00AB7FD9" w:rsidRPr="00AB7FD9" w:rsidRDefault="00AB7FD9" w:rsidP="00AB7FD9">
      <w:pPr>
        <w:spacing w:before="240" w:after="60" w:line="240" w:lineRule="auto"/>
        <w:ind w:firstLine="567"/>
        <w:jc w:val="center"/>
        <w:rPr>
          <w:rFonts w:ascii="Arial" w:eastAsia="Times New Roman" w:hAnsi="Arial" w:cs="Arial"/>
          <w:b/>
          <w:bCs/>
          <w:color w:val="000000"/>
          <w:sz w:val="32"/>
          <w:szCs w:val="32"/>
          <w:lang w:eastAsia="ru-RU"/>
        </w:rPr>
      </w:pPr>
      <w:r w:rsidRPr="00AB7FD9">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AB7FD9">
        <w:rPr>
          <w:rFonts w:ascii="Arial" w:eastAsia="Times New Roman" w:hAnsi="Arial" w:cs="Arial"/>
          <w:b/>
          <w:bCs/>
          <w:color w:val="000000"/>
          <w:sz w:val="32"/>
          <w:szCs w:val="32"/>
          <w:lang w:eastAsia="ru-RU"/>
        </w:rPr>
        <w:t>«Прекращение права пожизненного наследуемого владения земельными участками, находящимися в муниципальной собственности»</w:t>
      </w:r>
    </w:p>
    <w:bookmarkEnd w:id="0"/>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(наименование пост. </w:t>
      </w:r>
      <w:proofErr w:type="spellStart"/>
      <w:r w:rsidRPr="00AB7FD9">
        <w:rPr>
          <w:rFonts w:ascii="Arial" w:eastAsia="Times New Roman" w:hAnsi="Arial" w:cs="Arial"/>
          <w:color w:val="000000"/>
          <w:sz w:val="24"/>
          <w:szCs w:val="24"/>
          <w:lang w:eastAsia="ru-RU"/>
        </w:rPr>
        <w:t>излож</w:t>
      </w:r>
      <w:proofErr w:type="spellEnd"/>
      <w:r w:rsidRPr="00AB7FD9">
        <w:rPr>
          <w:rFonts w:ascii="Arial" w:eastAsia="Times New Roman" w:hAnsi="Arial" w:cs="Arial"/>
          <w:color w:val="000000"/>
          <w:sz w:val="24"/>
          <w:szCs w:val="24"/>
          <w:lang w:eastAsia="ru-RU"/>
        </w:rPr>
        <w:t>. в ред. пост. от 10.12.2019 № 613)</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(пункт 1 пост. </w:t>
      </w:r>
      <w:proofErr w:type="spellStart"/>
      <w:r w:rsidRPr="00AB7FD9">
        <w:rPr>
          <w:rFonts w:ascii="Arial" w:eastAsia="Times New Roman" w:hAnsi="Arial" w:cs="Arial"/>
          <w:color w:val="000000"/>
          <w:sz w:val="24"/>
          <w:szCs w:val="24"/>
          <w:lang w:eastAsia="ru-RU"/>
        </w:rPr>
        <w:t>излож</w:t>
      </w:r>
      <w:proofErr w:type="spellEnd"/>
      <w:r w:rsidRPr="00AB7FD9">
        <w:rPr>
          <w:rFonts w:ascii="Arial" w:eastAsia="Times New Roman" w:hAnsi="Arial" w:cs="Arial"/>
          <w:color w:val="000000"/>
          <w:sz w:val="24"/>
          <w:szCs w:val="24"/>
          <w:lang w:eastAsia="ru-RU"/>
        </w:rPr>
        <w:t>. в ред. пост. от 10.12.2019 №613)</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согласно приложению.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и в сети Интернет на официальном сайте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AB7FD9" w:rsidRPr="00AB7FD9" w:rsidTr="00AB7FD9">
        <w:tc>
          <w:tcPr>
            <w:tcW w:w="3284" w:type="dxa"/>
            <w:tcMar>
              <w:top w:w="0" w:type="dxa"/>
              <w:left w:w="108" w:type="dxa"/>
              <w:bottom w:w="0" w:type="dxa"/>
              <w:right w:w="108" w:type="dxa"/>
            </w:tcMar>
            <w:hideMark/>
          </w:tcPr>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color w:val="000000"/>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color w:val="000000"/>
                <w:sz w:val="24"/>
                <w:szCs w:val="24"/>
                <w:lang w:eastAsia="ru-RU"/>
              </w:rPr>
              <w:t> </w:t>
            </w:r>
          </w:p>
        </w:tc>
        <w:tc>
          <w:tcPr>
            <w:tcW w:w="3285" w:type="dxa"/>
            <w:tcMar>
              <w:top w:w="0" w:type="dxa"/>
              <w:left w:w="108" w:type="dxa"/>
              <w:bottom w:w="0" w:type="dxa"/>
              <w:right w:w="108" w:type="dxa"/>
            </w:tcMar>
            <w:hideMark/>
          </w:tcPr>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color w:val="000000"/>
                <w:sz w:val="24"/>
                <w:szCs w:val="24"/>
                <w:lang w:eastAsia="ru-RU"/>
              </w:rPr>
              <w:t xml:space="preserve">Т.В. </w:t>
            </w:r>
            <w:proofErr w:type="spellStart"/>
            <w:r w:rsidRPr="00AB7FD9">
              <w:rPr>
                <w:rFonts w:ascii="Arial" w:eastAsia="Times New Roman" w:hAnsi="Arial" w:cs="Arial"/>
                <w:color w:val="000000"/>
                <w:sz w:val="24"/>
                <w:szCs w:val="24"/>
                <w:lang w:eastAsia="ru-RU"/>
              </w:rPr>
              <w:t>Мирошникова</w:t>
            </w:r>
            <w:proofErr w:type="spellEnd"/>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color w:val="000000"/>
                <w:sz w:val="24"/>
                <w:szCs w:val="24"/>
                <w:lang w:eastAsia="ru-RU"/>
              </w:rPr>
              <w:t> </w:t>
            </w:r>
          </w:p>
        </w:tc>
      </w:tr>
    </w:tbl>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br w:type="textWrapping" w:clear="all"/>
      </w:r>
    </w:p>
    <w:p w:rsidR="00AB7FD9" w:rsidRPr="00AB7FD9" w:rsidRDefault="00AB7FD9" w:rsidP="00AB7FD9">
      <w:pPr>
        <w:spacing w:after="0" w:line="240" w:lineRule="auto"/>
        <w:ind w:left="5245"/>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Утвержден постановлением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w:t>
      </w:r>
      <w:r w:rsidRPr="00AB7FD9">
        <w:rPr>
          <w:rFonts w:ascii="Arial" w:eastAsia="Times New Roman" w:hAnsi="Arial" w:cs="Arial"/>
          <w:color w:val="000000"/>
          <w:sz w:val="24"/>
          <w:szCs w:val="24"/>
          <w:lang w:eastAsia="ru-RU"/>
        </w:rPr>
        <w:lastRenderedPageBreak/>
        <w:t xml:space="preserve">района от </w:t>
      </w:r>
      <w:proofErr w:type="gramStart"/>
      <w:r w:rsidRPr="00AB7FD9">
        <w:rPr>
          <w:rFonts w:ascii="Arial" w:eastAsia="Times New Roman" w:hAnsi="Arial" w:cs="Arial"/>
          <w:color w:val="000000"/>
          <w:sz w:val="24"/>
          <w:szCs w:val="24"/>
          <w:lang w:eastAsia="ru-RU"/>
        </w:rPr>
        <w:t>« 23</w:t>
      </w:r>
      <w:proofErr w:type="gramEnd"/>
      <w:r w:rsidRPr="00AB7FD9">
        <w:rPr>
          <w:rFonts w:ascii="Arial" w:eastAsia="Times New Roman" w:hAnsi="Arial" w:cs="Arial"/>
          <w:color w:val="000000"/>
          <w:sz w:val="24"/>
          <w:szCs w:val="24"/>
          <w:lang w:eastAsia="ru-RU"/>
        </w:rPr>
        <w:t xml:space="preserve"> » марта 2016 г. № 99 (административный регламент </w:t>
      </w:r>
      <w:proofErr w:type="spellStart"/>
      <w:r w:rsidRPr="00AB7FD9">
        <w:rPr>
          <w:rFonts w:ascii="Arial" w:eastAsia="Times New Roman" w:hAnsi="Arial" w:cs="Arial"/>
          <w:color w:val="000000"/>
          <w:sz w:val="24"/>
          <w:szCs w:val="24"/>
          <w:lang w:eastAsia="ru-RU"/>
        </w:rPr>
        <w:t>излож</w:t>
      </w:r>
      <w:proofErr w:type="spellEnd"/>
      <w:r w:rsidRPr="00AB7FD9">
        <w:rPr>
          <w:rFonts w:ascii="Arial" w:eastAsia="Times New Roman" w:hAnsi="Arial" w:cs="Arial"/>
          <w:color w:val="000000"/>
          <w:sz w:val="24"/>
          <w:szCs w:val="24"/>
          <w:lang w:eastAsia="ru-RU"/>
        </w:rPr>
        <w:t>. в ред. пост. от 09.06.2016 № 259, от 10.12.2019 № 613)</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АДМИНИСТРАТИВНЫЙ РЕГЛАМЕНТ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АДМИНИСТРАЦИИ ГОРОДСКОГО ПОСЕЛЕНИЯ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ГОРОД КАЛАЧ КАЛАЧЕЕВСКОГО МУНИЦИПАЛЬНОГО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РАЙОНА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 ПРЕДОСТАВЛЕНИЮ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«ПРЕКРАЩЕНИЕ ПРАВА ПОЖИЗНЕННОГО НАСЛЕДУЕМОГО ВЛАДЕНИЯ ЗЕМЕЛЬНЫМИ УЧАСТКАМИ, НАХОДЯЩИМИСЯ В МУНИЦИПАЛЬНОЙ </w:t>
      </w:r>
      <w:proofErr w:type="gramStart"/>
      <w:r w:rsidRPr="00AB7FD9">
        <w:rPr>
          <w:rFonts w:ascii="Arial" w:eastAsia="Times New Roman" w:hAnsi="Arial" w:cs="Arial"/>
          <w:color w:val="000000"/>
          <w:sz w:val="24"/>
          <w:szCs w:val="24"/>
          <w:lang w:eastAsia="ru-RU"/>
        </w:rPr>
        <w:t>СОБСТВЕННОСТИ »</w:t>
      </w:r>
      <w:proofErr w:type="gramEnd"/>
    </w:p>
    <w:p w:rsidR="00AB7FD9" w:rsidRPr="00AB7FD9" w:rsidRDefault="00AB7FD9" w:rsidP="00AB7FD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Общие положения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Предмет регулирования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 (далее – административный регламент) являются отношения, возникающие между заявителями, администрацией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Описание заявителей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Заявителями являются физические лица – землевладельцы, владеющие и пользующиеся земельными участками на праве пожизненного наследуемого владения, либо их представители, действующие в силу закона или на основании договора, доверенности (далее - заявитель, заявители).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 xml:space="preserve">Орган, предоставляющий муниципальную услугу: администрация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Администрация расположена по адресу: Воронежская область, г. Калач, пл. Ленина, д. 6.</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Калач, МФЦ приводятся в приложении № 1 к настоящему Административному регламенту и размещаются: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 официальном сайте администрации в сети Интернет gorod363;</w:t>
      </w:r>
    </w:p>
    <w:p w:rsidR="00AB7FD9" w:rsidRPr="00AB7FD9" w:rsidRDefault="00AB7FD9" w:rsidP="00AB7FD9">
      <w:pPr>
        <w:spacing w:after="0" w:line="240" w:lineRule="auto"/>
        <w:ind w:left="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(абзац третий пункта 1.3.2. раздела 1 </w:t>
      </w:r>
      <w:proofErr w:type="spellStart"/>
      <w:r w:rsidRPr="00AB7FD9">
        <w:rPr>
          <w:rFonts w:ascii="Arial" w:eastAsia="Times New Roman" w:hAnsi="Arial" w:cs="Arial"/>
          <w:color w:val="000000"/>
          <w:sz w:val="24"/>
          <w:szCs w:val="24"/>
          <w:lang w:eastAsia="ru-RU"/>
        </w:rPr>
        <w:t>излож</w:t>
      </w:r>
      <w:proofErr w:type="spellEnd"/>
      <w:r w:rsidRPr="00AB7FD9">
        <w:rPr>
          <w:rFonts w:ascii="Arial" w:eastAsia="Times New Roman" w:hAnsi="Arial" w:cs="Arial"/>
          <w:color w:val="000000"/>
          <w:sz w:val="24"/>
          <w:szCs w:val="24"/>
          <w:lang w:eastAsia="ru-RU"/>
        </w:rPr>
        <w:t>. в ред. пост. от 10.12.2019 № 613)</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lastRenderedPageBreak/>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 официальном сайте МФЦ (mfc.vr</w:t>
      </w:r>
      <w:proofErr w:type="gramStart"/>
      <w:r w:rsidRPr="00AB7FD9">
        <w:rPr>
          <w:rFonts w:ascii="Arial" w:eastAsia="Times New Roman" w:hAnsi="Arial" w:cs="Arial"/>
          <w:color w:val="000000"/>
          <w:sz w:val="24"/>
          <w:szCs w:val="24"/>
          <w:lang w:eastAsia="ru-RU"/>
        </w:rPr>
        <w:t>№.ru</w:t>
      </w:r>
      <w:proofErr w:type="gramEnd"/>
      <w:r w:rsidRPr="00AB7FD9">
        <w:rPr>
          <w:rFonts w:ascii="Arial" w:eastAsia="Times New Roman" w:hAnsi="Arial" w:cs="Arial"/>
          <w:color w:val="000000"/>
          <w:sz w:val="24"/>
          <w:szCs w:val="24"/>
          <w:lang w:eastAsia="ru-RU"/>
        </w:rPr>
        <w:t>);</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 информационном стенде в администрации;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 информационном стенде в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непосредственно в администрации,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непосредственно в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1.3.4.</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текст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формы, образцы заявлений, иных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1.3.5.</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 порядке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 ходе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Symbol" w:eastAsia="Times New Roman" w:hAnsi="Symbol" w:cs="Arial"/>
          <w:color w:val="000000"/>
          <w:sz w:val="24"/>
          <w:szCs w:val="24"/>
          <w:lang w:eastAsia="ru-RU"/>
        </w:rPr>
        <w:sym w:font="Symbol" w:char="F02D"/>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об отказе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1.3.6.</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1.3.7.</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7FD9" w:rsidRPr="00AB7FD9" w:rsidRDefault="00AB7FD9" w:rsidP="00AB7FD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Стандарт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lastRenderedPageBreak/>
        <w:t>2.1.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 xml:space="preserve">Наименование муниципальной услуги – «Прекращение права пожизненного наследуемого владения земельными участками, находящимися в муниципальной </w:t>
      </w:r>
      <w:proofErr w:type="gramStart"/>
      <w:r w:rsidRPr="00AB7FD9">
        <w:rPr>
          <w:rFonts w:ascii="Arial" w:eastAsia="Times New Roman" w:hAnsi="Arial" w:cs="Arial"/>
          <w:color w:val="000000"/>
          <w:sz w:val="24"/>
          <w:szCs w:val="24"/>
          <w:lang w:eastAsia="ru-RU"/>
        </w:rPr>
        <w:t>собственности »</w:t>
      </w:r>
      <w:proofErr w:type="gramEnd"/>
      <w:r w:rsidRPr="00AB7FD9">
        <w:rPr>
          <w:rFonts w:ascii="Arial" w:eastAsia="Times New Roman" w:hAnsi="Arial" w:cs="Arial"/>
          <w:color w:val="000000"/>
          <w:sz w:val="24"/>
          <w:szCs w:val="24"/>
          <w:lang w:eastAsia="ru-RU"/>
        </w:rPr>
        <w:t>.</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Наименование органа, представляющего муниципальную услугу.</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2.2.1.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 xml:space="preserve">Орган, предоставляющий муниципальную услугу: администрация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2.2.2.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муниципального района.</w:t>
      </w:r>
    </w:p>
    <w:p w:rsidR="00AB7FD9" w:rsidRPr="00AB7FD9" w:rsidRDefault="00AB7FD9" w:rsidP="00AB7FD9">
      <w:pPr>
        <w:spacing w:after="0" w:line="240" w:lineRule="auto"/>
        <w:ind w:firstLine="567"/>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(ред. пост. от 10.12.2019 № 613 в пункт 2.2.3 раздела 2 внесены изм.)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2.2.3.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от «8» октября 2015 года № 360.</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w:t>
      </w:r>
      <w:r w:rsidRPr="00AB7FD9">
        <w:rPr>
          <w:rFonts w:ascii="Arial" w:eastAsia="Times New Roman" w:hAnsi="Arial" w:cs="Arial"/>
          <w:color w:val="000000"/>
          <w:sz w:val="24"/>
          <w:szCs w:val="24"/>
          <w:lang w:eastAsia="ru-RU"/>
        </w:rPr>
        <w:lastRenderedPageBreak/>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2.3. Результат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w:t>
      </w:r>
      <w:proofErr w:type="gramStart"/>
      <w:r w:rsidRPr="00AB7FD9">
        <w:rPr>
          <w:rFonts w:ascii="Arial" w:eastAsia="Times New Roman" w:hAnsi="Arial" w:cs="Arial"/>
          <w:color w:val="000000"/>
          <w:sz w:val="24"/>
          <w:szCs w:val="24"/>
          <w:lang w:eastAsia="ru-RU"/>
        </w:rPr>
        <w:t>собственности ,</w:t>
      </w:r>
      <w:proofErr w:type="gramEnd"/>
      <w:r w:rsidRPr="00AB7FD9">
        <w:rPr>
          <w:rFonts w:ascii="Arial" w:eastAsia="Times New Roman" w:hAnsi="Arial" w:cs="Arial"/>
          <w:color w:val="000000"/>
          <w:sz w:val="24"/>
          <w:szCs w:val="24"/>
          <w:lang w:eastAsia="ru-RU"/>
        </w:rPr>
        <w:t> либо уведомления о мотивированном отказе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2.4.Срок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2.5.</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Правовые основы для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w:t>
      </w:r>
      <w:proofErr w:type="gramStart"/>
      <w:r w:rsidRPr="00AB7FD9">
        <w:rPr>
          <w:rFonts w:ascii="Arial" w:eastAsia="Times New Roman" w:hAnsi="Arial" w:cs="Arial"/>
          <w:color w:val="000000"/>
          <w:sz w:val="24"/>
          <w:szCs w:val="24"/>
          <w:lang w:eastAsia="ru-RU"/>
        </w:rPr>
        <w:t>собственности »</w:t>
      </w:r>
      <w:proofErr w:type="gramEnd"/>
      <w:r w:rsidRPr="00AB7FD9">
        <w:rPr>
          <w:rFonts w:ascii="Arial" w:eastAsia="Times New Roman" w:hAnsi="Arial" w:cs="Arial"/>
          <w:color w:val="000000"/>
          <w:sz w:val="24"/>
          <w:szCs w:val="24"/>
          <w:lang w:eastAsia="ru-RU"/>
        </w:rPr>
        <w:t xml:space="preserve"> осуществляется в соответствии с:</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AB7FD9" w:rsidRPr="00AB7FD9" w:rsidRDefault="00AB7FD9" w:rsidP="00AB7FD9">
      <w:pPr>
        <w:shd w:val="clear" w:color="auto" w:fill="FFFFFF"/>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 Уставом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(публикация);</w:t>
      </w:r>
    </w:p>
    <w:p w:rsidR="00AB7FD9" w:rsidRPr="00AB7FD9" w:rsidRDefault="00AB7FD9" w:rsidP="00AB7FD9">
      <w:pPr>
        <w:shd w:val="clear" w:color="auto" w:fill="FFFFFF"/>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2.6.</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 заявлению прилагаются следующие документы: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копия документа, удостоверяющего личность заявителя (заявителей), либо личность представителя заявителя (заявителей);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Заявление на бумажном носителе представляется: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посредством почтового отправления;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AB7FD9" w:rsidRPr="00AB7FD9" w:rsidRDefault="00AB7FD9" w:rsidP="00AB7FD9">
      <w:pPr>
        <w:spacing w:after="0" w:line="240" w:lineRule="auto"/>
        <w:ind w:firstLine="567"/>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(ред. пост. от 10.12.2019 № 613 в пункт 2.6.2 раздела 2 внесены изм.)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документы, удостоверяющие права на землю или выписка из Единого государственного реестра недвижимости о зарегистрированных правах на объект недвижимости (земельный участок);</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муниципального района.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Запрещается требовать от заявителя: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2.7</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 подача заявления лицом, не уполномоченным совершать такого рода действия.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2.8</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 орган предоставляющий услугу не является уполномоченным органом по принятию решений о прекращению права пожизненного наследуемого владения </w:t>
      </w:r>
      <w:proofErr w:type="gramStart"/>
      <w:r w:rsidRPr="00AB7FD9">
        <w:rPr>
          <w:rFonts w:ascii="Arial" w:eastAsia="Times New Roman" w:hAnsi="Arial" w:cs="Arial"/>
          <w:color w:val="000000"/>
          <w:sz w:val="24"/>
          <w:szCs w:val="24"/>
          <w:lang w:eastAsia="ru-RU"/>
        </w:rPr>
        <w:t>земельными участками</w:t>
      </w:r>
      <w:proofErr w:type="gramEnd"/>
      <w:r w:rsidRPr="00AB7FD9">
        <w:rPr>
          <w:rFonts w:ascii="Arial" w:eastAsia="Times New Roman" w:hAnsi="Arial" w:cs="Arial"/>
          <w:color w:val="000000"/>
          <w:sz w:val="24"/>
          <w:szCs w:val="24"/>
          <w:lang w:eastAsia="ru-RU"/>
        </w:rPr>
        <w:t xml:space="preserve"> указанными в заявлении.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2.9</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Муниципальная услуга предоставляется на безвозмездной основе.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2.10</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Доступ заявителей к парковочным местам является бесплатным.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2.12.4.</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стульями и столами для оформления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режим работы органов, предоставляющих муниципальную услугу;</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образцы оформления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2.12.5.</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w:t>
      </w:r>
      <w:proofErr w:type="spellStart"/>
      <w:r w:rsidRPr="00AB7FD9">
        <w:rPr>
          <w:rFonts w:ascii="Arial" w:eastAsia="Times New Roman" w:hAnsi="Arial" w:cs="Arial"/>
          <w:color w:val="000000"/>
          <w:sz w:val="24"/>
          <w:szCs w:val="24"/>
          <w:lang w:eastAsia="ru-RU"/>
        </w:rPr>
        <w:t>ред</w:t>
      </w:r>
      <w:proofErr w:type="spellEnd"/>
      <w:r w:rsidRPr="00AB7FD9">
        <w:rPr>
          <w:rFonts w:ascii="Arial" w:eastAsia="Times New Roman" w:hAnsi="Arial" w:cs="Arial"/>
          <w:color w:val="000000"/>
          <w:sz w:val="24"/>
          <w:szCs w:val="24"/>
          <w:lang w:eastAsia="ru-RU"/>
        </w:rPr>
        <w:t xml:space="preserve"> пост. от 09.06.2016 № 259 </w:t>
      </w:r>
      <w:proofErr w:type="spellStart"/>
      <w:r w:rsidRPr="00AB7FD9">
        <w:rPr>
          <w:rFonts w:ascii="Arial" w:eastAsia="Times New Roman" w:hAnsi="Arial" w:cs="Arial"/>
          <w:color w:val="000000"/>
          <w:sz w:val="24"/>
          <w:szCs w:val="24"/>
          <w:lang w:eastAsia="ru-RU"/>
        </w:rPr>
        <w:t>допол</w:t>
      </w:r>
      <w:proofErr w:type="spellEnd"/>
      <w:r w:rsidRPr="00AB7FD9">
        <w:rPr>
          <w:rFonts w:ascii="Arial" w:eastAsia="Times New Roman" w:hAnsi="Arial" w:cs="Arial"/>
          <w:color w:val="000000"/>
          <w:sz w:val="24"/>
          <w:szCs w:val="24"/>
          <w:lang w:eastAsia="ru-RU"/>
        </w:rPr>
        <w:t>. подпунктом 2.12.6)</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Показатели доступности и качества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2.13.1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Показателями доступности муниципальной услуги являются: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соблюдение графика работы администрации;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возможность получения муниципальной услуги в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2.13.2.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Показателями качества муниципальной услуги являются: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соблюдение сроков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2.14.</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2.14.1.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2.14.2.</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AB7FD9" w:rsidRPr="00AB7FD9" w:rsidRDefault="00AB7FD9" w:rsidP="00AB7FD9">
      <w:pPr>
        <w:spacing w:after="0" w:line="240" w:lineRule="auto"/>
        <w:ind w:left="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(ред. пост. от 10.12.2019 № 613 в пункт 2.14.3 раздела 2 внесены изм.)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2.14.3.</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 на Едином портале государственных и муниципальных услуг (функций) (www.gosuslugi.ru) и Портале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2.14.4.</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B7FD9" w:rsidRPr="00AB7FD9" w:rsidRDefault="00AB7FD9" w:rsidP="00AB7FD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AB7FD9">
        <w:rPr>
          <w:rFonts w:ascii="Times New Roman" w:eastAsia="Times New Roman" w:hAnsi="Times New Roman" w:cs="Times New Roman"/>
          <w:color w:val="000000"/>
          <w:sz w:val="14"/>
          <w:szCs w:val="14"/>
          <w:lang w:eastAsia="ru-RU"/>
        </w:rPr>
        <w:t>                   </w:t>
      </w:r>
      <w:proofErr w:type="spellStart"/>
      <w:r w:rsidRPr="00AB7FD9">
        <w:rPr>
          <w:rFonts w:ascii="Arial" w:eastAsia="Times New Roman" w:hAnsi="Arial" w:cs="Arial"/>
          <w:color w:val="000000"/>
          <w:sz w:val="24"/>
          <w:szCs w:val="24"/>
          <w:lang w:eastAsia="ru-RU"/>
        </w:rPr>
        <w:t>Cостав</w:t>
      </w:r>
      <w:proofErr w:type="spellEnd"/>
      <w:r w:rsidRPr="00AB7FD9">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3.1.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Исчерпывающий перечень административных процедур.</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b/>
          <w:bCs/>
          <w:color w:val="000000"/>
          <w:sz w:val="24"/>
          <w:szCs w:val="24"/>
          <w:lang w:eastAsia="ru-RU"/>
        </w:rPr>
        <w:t>3.1.1.</w:t>
      </w: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прием и регистрация заявления и прилагаемых к нему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3.2. Прием и регистрация заявления и прилагаемых к нему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проверяет соответствие заявления установленным требованиям;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регистрирует заявление с прилагаемым комплектом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3.3.2. Специалист администрации ответственный за прием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 в </w:t>
      </w:r>
      <w:proofErr w:type="spellStart"/>
      <w:r w:rsidRPr="00AB7FD9">
        <w:rPr>
          <w:rFonts w:ascii="Arial" w:eastAsia="Times New Roman" w:hAnsi="Arial" w:cs="Arial"/>
          <w:color w:val="000000"/>
          <w:sz w:val="24"/>
          <w:szCs w:val="24"/>
          <w:lang w:eastAsia="ru-RU"/>
        </w:rPr>
        <w:t>Калачеевский</w:t>
      </w:r>
      <w:proofErr w:type="spellEnd"/>
      <w:r w:rsidRPr="00AB7FD9">
        <w:rPr>
          <w:rFonts w:ascii="Arial" w:eastAsia="Times New Roman" w:hAnsi="Arial" w:cs="Arial"/>
          <w:color w:val="000000"/>
          <w:sz w:val="24"/>
          <w:szCs w:val="24"/>
          <w:lang w:eastAsia="ru-RU"/>
        </w:rPr>
        <w:t> отдел управления Федеральной службы государственной регистрации, кадастра и картографии по Воронежской области для получения: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выписки из Единого государственного реестра недвижимости о зарегистрированных правах на указанный в заявлении земельный участок;</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выписки из Единого государственного реестра недвижимости о зарегистрированных правах на объекты недвижимого имущества, находящиеся на указанном в заявлении земельном участке.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б) в отдел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филиала ФГБУ «Федеральная Кадастровая Палата </w:t>
      </w:r>
      <w:proofErr w:type="spellStart"/>
      <w:r w:rsidRPr="00AB7FD9">
        <w:rPr>
          <w:rFonts w:ascii="Arial" w:eastAsia="Times New Roman" w:hAnsi="Arial" w:cs="Arial"/>
          <w:color w:val="000000"/>
          <w:sz w:val="24"/>
          <w:szCs w:val="24"/>
          <w:lang w:eastAsia="ru-RU"/>
        </w:rPr>
        <w:t>Росреестра</w:t>
      </w:r>
      <w:proofErr w:type="spellEnd"/>
      <w:r w:rsidRPr="00AB7FD9">
        <w:rPr>
          <w:rFonts w:ascii="Arial" w:eastAsia="Times New Roman" w:hAnsi="Arial" w:cs="Arial"/>
          <w:color w:val="000000"/>
          <w:sz w:val="24"/>
          <w:szCs w:val="24"/>
          <w:lang w:eastAsia="ru-RU"/>
        </w:rPr>
        <w:t>» по Воронежской области для получения кадастровой выписки о земельном участке.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3.4.3. По результатам принятого решения специалист: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3.4.4. Результатом административной процедуры является издание постановления администрации о прекращении права пожизненного наследуемого </w:t>
      </w:r>
      <w:r w:rsidRPr="00AB7FD9">
        <w:rPr>
          <w:rFonts w:ascii="Arial" w:eastAsia="Times New Roman" w:hAnsi="Arial" w:cs="Arial"/>
          <w:color w:val="000000"/>
          <w:sz w:val="24"/>
          <w:szCs w:val="24"/>
          <w:lang w:eastAsia="ru-RU"/>
        </w:rPr>
        <w:lastRenderedPageBreak/>
        <w:t>владения земельным участком либо подготовка уведомления о мотивированном отказе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3.5.2.1. В случае если право пожизненного наследуемого владения земельным участком не было ранее зарегистрировано в Едином государственном реестре недвижимости,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3.5.2.2. В случае если право пожизненного наследуемого владения земельным участком было ранее зарегистрировано в Едином государственном реестре недвижимости,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3.5.4. Максимальный срок исполнения административной процедуры - 3 календарных дня.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отделом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филиала ФГБУ «Федеральная Кадастровая Палата </w:t>
      </w:r>
      <w:proofErr w:type="spellStart"/>
      <w:r w:rsidRPr="00AB7FD9">
        <w:rPr>
          <w:rFonts w:ascii="Arial" w:eastAsia="Times New Roman" w:hAnsi="Arial" w:cs="Arial"/>
          <w:color w:val="000000"/>
          <w:sz w:val="24"/>
          <w:szCs w:val="24"/>
          <w:lang w:eastAsia="ru-RU"/>
        </w:rPr>
        <w:t>Росреестра</w:t>
      </w:r>
      <w:proofErr w:type="spellEnd"/>
      <w:r w:rsidRPr="00AB7FD9">
        <w:rPr>
          <w:rFonts w:ascii="Arial" w:eastAsia="Times New Roman" w:hAnsi="Arial" w:cs="Arial"/>
          <w:color w:val="000000"/>
          <w:sz w:val="24"/>
          <w:szCs w:val="24"/>
          <w:lang w:eastAsia="ru-RU"/>
        </w:rPr>
        <w:t>» по Воронежской области в электронной форме.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AB7FD9" w:rsidRPr="00AB7FD9" w:rsidRDefault="00AB7FD9" w:rsidP="00AB7FD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AB7FD9">
        <w:rPr>
          <w:rFonts w:ascii="Times New Roman" w:eastAsia="Times New Roman" w:hAnsi="Times New Roman" w:cs="Times New Roman"/>
          <w:color w:val="000000"/>
          <w:sz w:val="14"/>
          <w:szCs w:val="14"/>
          <w:lang w:eastAsia="ru-RU"/>
        </w:rPr>
        <w:t>                   </w:t>
      </w:r>
      <w:r w:rsidRPr="00AB7FD9">
        <w:rPr>
          <w:rFonts w:ascii="Arial" w:eastAsia="Times New Roman" w:hAnsi="Arial" w:cs="Arial"/>
          <w:color w:val="000000"/>
          <w:sz w:val="24"/>
          <w:szCs w:val="24"/>
          <w:lang w:eastAsia="ru-RU"/>
        </w:rPr>
        <w:t>Формы контроля за исполнением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b/>
          <w:bCs/>
          <w:color w:val="000000"/>
          <w:sz w:val="24"/>
          <w:szCs w:val="24"/>
          <w:lang w:eastAsia="ru-RU"/>
        </w:rPr>
      </w:pPr>
      <w:r w:rsidRPr="00AB7FD9">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B7FD9" w:rsidRPr="00AB7FD9" w:rsidRDefault="00AB7FD9" w:rsidP="00AB7FD9">
      <w:pPr>
        <w:spacing w:after="0" w:line="240" w:lineRule="auto"/>
        <w:ind w:firstLine="567"/>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(наименование раздела 5 </w:t>
      </w:r>
      <w:proofErr w:type="spellStart"/>
      <w:r w:rsidRPr="00AB7FD9">
        <w:rPr>
          <w:rFonts w:ascii="Arial" w:eastAsia="Times New Roman" w:hAnsi="Arial" w:cs="Arial"/>
          <w:color w:val="000000"/>
          <w:sz w:val="24"/>
          <w:szCs w:val="24"/>
          <w:lang w:eastAsia="ru-RU"/>
        </w:rPr>
        <w:t>излож</w:t>
      </w:r>
      <w:proofErr w:type="spellEnd"/>
      <w:r w:rsidRPr="00AB7FD9">
        <w:rPr>
          <w:rFonts w:ascii="Arial" w:eastAsia="Times New Roman" w:hAnsi="Arial" w:cs="Arial"/>
          <w:color w:val="000000"/>
          <w:sz w:val="24"/>
          <w:szCs w:val="24"/>
          <w:lang w:eastAsia="ru-RU"/>
        </w:rPr>
        <w:t>. в ред. пост. от 10.12.2019 № 613)</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5.4. Жалоба должна содержать: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AB7FD9">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AB7FD9">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2) в удовлетворении жалобы </w:t>
      </w:r>
      <w:proofErr w:type="gramStart"/>
      <w:r w:rsidRPr="00AB7FD9">
        <w:rPr>
          <w:rFonts w:ascii="Arial" w:eastAsia="Times New Roman" w:hAnsi="Arial" w:cs="Arial"/>
          <w:color w:val="000000"/>
          <w:sz w:val="24"/>
          <w:szCs w:val="24"/>
          <w:lang w:eastAsia="ru-RU"/>
        </w:rPr>
        <w:t>отказывается..</w:t>
      </w:r>
      <w:proofErr w:type="gramEnd"/>
    </w:p>
    <w:p w:rsidR="00AB7FD9" w:rsidRPr="00AB7FD9" w:rsidRDefault="00AB7FD9" w:rsidP="00AB7FD9">
      <w:pPr>
        <w:spacing w:after="0" w:line="240" w:lineRule="auto"/>
        <w:ind w:left="552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br w:type="textWrapping" w:clear="all"/>
        <w:t xml:space="preserve">Приложение № 1 к административному регламенту по предоставлению администрацией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собственности» (ред. пост. от 10.12.2019 № 613 в прилож. 1 внесены изм.)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1. Место нахождения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w:t>
      </w:r>
      <w:proofErr w:type="gramStart"/>
      <w:r w:rsidRPr="00AB7FD9">
        <w:rPr>
          <w:rFonts w:ascii="Arial" w:eastAsia="Times New Roman" w:hAnsi="Arial" w:cs="Arial"/>
          <w:color w:val="000000"/>
          <w:sz w:val="24"/>
          <w:szCs w:val="24"/>
          <w:lang w:eastAsia="ru-RU"/>
        </w:rPr>
        <w:t>области :</w:t>
      </w:r>
      <w:proofErr w:type="gramEnd"/>
      <w:r w:rsidRPr="00AB7FD9">
        <w:rPr>
          <w:rFonts w:ascii="Arial" w:eastAsia="Times New Roman" w:hAnsi="Arial" w:cs="Arial"/>
          <w:color w:val="000000"/>
          <w:sz w:val="24"/>
          <w:szCs w:val="24"/>
          <w:lang w:eastAsia="ru-RU"/>
        </w:rPr>
        <w:t xml:space="preserve"> Воронежская область, г. Калач, пл. Ленина, д. 6</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График работы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Понедельник – Четверг: -8.00-17.00.</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Пятница: - не приемный день (работа с документами)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proofErr w:type="gramStart"/>
      <w:r w:rsidRPr="00AB7FD9">
        <w:rPr>
          <w:rFonts w:ascii="Arial" w:eastAsia="Times New Roman" w:hAnsi="Arial" w:cs="Arial"/>
          <w:color w:val="000000"/>
          <w:sz w:val="24"/>
          <w:szCs w:val="24"/>
          <w:lang w:eastAsia="ru-RU"/>
        </w:rPr>
        <w:t>Перерыв:-</w:t>
      </w:r>
      <w:proofErr w:type="gramEnd"/>
      <w:r w:rsidRPr="00AB7FD9">
        <w:rPr>
          <w:rFonts w:ascii="Arial" w:eastAsia="Times New Roman" w:hAnsi="Arial" w:cs="Arial"/>
          <w:color w:val="000000"/>
          <w:sz w:val="24"/>
          <w:szCs w:val="24"/>
          <w:lang w:eastAsia="ru-RU"/>
        </w:rPr>
        <w:t>12.00-13.00.</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Суббота, воскресенье: - выходные дни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Официальный сайт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в сети Интернет: www.gorod363.ru.</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Адрес электронной почты администрации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kalachg.kalach@govvrn.ru</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2. Телефоны для справок: 21-3-38,22-1-68.</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Телефон для справок АУ «МФЦ»: (473) 226-99-99.</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3.2. Место нахождения филиала АУ «МФЦ» в муниципальном районе: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Воронежская область, г. Калач, пл. Ленина, д. 5 Телефон для справок филиала АУ «МФЦ»:29-2-99, 29-2-92.</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Официальный сайт АУ «МФЦ» в сети Интернет: mfc.vrn.ru.</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Адрес электронной почты АУ «МФЦ»: odno-okno@mail.ru.</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График работы филиала АУ «МФЦ»:</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вторник, четверг, пятница: - с 8 ч. 00 мин. до 17 ч. 00 мин.;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суббота – с 8 ч. 00 мин. до 15 ч. 45 мин.;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перерыв – с 12 ч. 00 мин. до 12 ч. 45 мин.;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среда – с 11 ч. 00 мин. до 20 ч. 00 мин.;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перерыв – с 15 ч. 00 мин. до 15 ч. 45 мин.</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выходные дни: воскресенье, понедельник</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908"/>
        <w:gridCol w:w="7447"/>
      </w:tblGrid>
      <w:tr w:rsidR="00AB7FD9" w:rsidRPr="00AB7FD9" w:rsidTr="00AB7FD9">
        <w:tc>
          <w:tcPr>
            <w:tcW w:w="1940" w:type="dxa"/>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7524" w:type="dxa"/>
            <w:tcMar>
              <w:top w:w="0" w:type="dxa"/>
              <w:left w:w="108" w:type="dxa"/>
              <w:bottom w:w="0" w:type="dxa"/>
              <w:right w:w="108" w:type="dxa"/>
            </w:tcMar>
            <w:hideMark/>
          </w:tcPr>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xml:space="preserve">Приложение № 2 к административному регламенту по предоставлению администрацией городского поселения город Калач </w:t>
            </w:r>
            <w:proofErr w:type="spellStart"/>
            <w:r w:rsidRPr="00AB7FD9">
              <w:rPr>
                <w:rFonts w:ascii="Arial" w:eastAsia="Times New Roman" w:hAnsi="Arial" w:cs="Arial"/>
                <w:sz w:val="24"/>
                <w:szCs w:val="24"/>
                <w:lang w:eastAsia="ru-RU"/>
              </w:rPr>
              <w:t>Калачеевского</w:t>
            </w:r>
            <w:proofErr w:type="spellEnd"/>
            <w:r w:rsidRPr="00AB7FD9">
              <w:rPr>
                <w:rFonts w:ascii="Arial" w:eastAsia="Times New Roman" w:hAnsi="Arial" w:cs="Arial"/>
                <w:sz w:val="24"/>
                <w:szCs w:val="24"/>
                <w:lang w:eastAsia="ru-RU"/>
              </w:rPr>
              <w:t xml:space="preserve">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w:t>
            </w:r>
            <w:proofErr w:type="gramStart"/>
            <w:r w:rsidRPr="00AB7FD9">
              <w:rPr>
                <w:rFonts w:ascii="Arial" w:eastAsia="Times New Roman" w:hAnsi="Arial" w:cs="Arial"/>
                <w:sz w:val="24"/>
                <w:szCs w:val="24"/>
                <w:lang w:eastAsia="ru-RU"/>
              </w:rPr>
              <w:t>собственности »</w:t>
            </w:r>
            <w:proofErr w:type="gramEnd"/>
            <w:r w:rsidRPr="00AB7FD9">
              <w:rPr>
                <w:rFonts w:ascii="Arial" w:eastAsia="Times New Roman" w:hAnsi="Arial" w:cs="Arial"/>
                <w:sz w:val="24"/>
                <w:szCs w:val="24"/>
                <w:lang w:eastAsia="ru-RU"/>
              </w:rPr>
              <w:t>.</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Форма заявления</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В администрацию городского</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поселения город Калач</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______________________________________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(Ф.И.О.)</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______________________________________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(Ф.И.О. заявителя)</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______________________________________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(паспортные данные)</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______________________________________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(по доверенности в интересах)</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______________________________________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(адрес регистрации)</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Контактный телефон ___________________</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(указывается по желанию)</w:t>
            </w:r>
          </w:p>
          <w:p w:rsidR="00AB7FD9" w:rsidRPr="00AB7FD9" w:rsidRDefault="00AB7FD9" w:rsidP="00AB7FD9">
            <w:pPr>
              <w:spacing w:after="0" w:line="240" w:lineRule="auto"/>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r>
    </w:tbl>
    <w:p w:rsidR="00AB7FD9" w:rsidRPr="00AB7FD9" w:rsidRDefault="00AB7FD9" w:rsidP="00AB7FD9">
      <w:pPr>
        <w:spacing w:after="0" w:line="240" w:lineRule="auto"/>
        <w:ind w:firstLine="709"/>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ЗАЯВЛЕНИЕ</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 прекращении права пожизненного наследуемого владения земельным участком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w:t>
      </w:r>
      <w:proofErr w:type="gramStart"/>
      <w:r w:rsidRPr="00AB7FD9">
        <w:rPr>
          <w:rFonts w:ascii="Arial" w:eastAsia="Times New Roman" w:hAnsi="Arial" w:cs="Arial"/>
          <w:color w:val="000000"/>
          <w:sz w:val="24"/>
          <w:szCs w:val="24"/>
          <w:lang w:eastAsia="ru-RU"/>
        </w:rPr>
        <w:t>_,   </w:t>
      </w:r>
      <w:proofErr w:type="gramEnd"/>
      <w:r w:rsidRPr="00AB7FD9">
        <w:rPr>
          <w:rFonts w:ascii="Arial" w:eastAsia="Times New Roman" w:hAnsi="Arial" w:cs="Arial"/>
          <w:color w:val="000000"/>
          <w:sz w:val="24"/>
          <w:szCs w:val="24"/>
          <w:lang w:eastAsia="ru-RU"/>
        </w:rPr>
        <w:t>(не нужное зачеркнуть)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xml:space="preserve">площадью ___________ кв. м, кадастровый номер_____________________ (при наличии), расположенный по </w:t>
      </w:r>
      <w:proofErr w:type="gramStart"/>
      <w:r w:rsidRPr="00AB7FD9">
        <w:rPr>
          <w:rFonts w:ascii="Arial" w:eastAsia="Times New Roman" w:hAnsi="Arial" w:cs="Arial"/>
          <w:color w:val="000000"/>
          <w:sz w:val="24"/>
          <w:szCs w:val="24"/>
          <w:lang w:eastAsia="ru-RU"/>
        </w:rPr>
        <w:t>адресу:_</w:t>
      </w:r>
      <w:proofErr w:type="gramEnd"/>
      <w:r w:rsidRPr="00AB7FD9">
        <w:rPr>
          <w:rFonts w:ascii="Arial" w:eastAsia="Times New Roman" w:hAnsi="Arial" w:cs="Arial"/>
          <w:color w:val="000000"/>
          <w:sz w:val="24"/>
          <w:szCs w:val="24"/>
          <w:lang w:eastAsia="ru-RU"/>
        </w:rPr>
        <w:t>______________________.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Решение о прекращении права пожизненного наследуемого владения земельным участком прошу выдать мне лично (или уполномоченному </w:t>
      </w:r>
      <w:proofErr w:type="gramStart"/>
      <w:r w:rsidRPr="00AB7FD9">
        <w:rPr>
          <w:rFonts w:ascii="Arial" w:eastAsia="Times New Roman" w:hAnsi="Arial" w:cs="Arial"/>
          <w:color w:val="000000"/>
          <w:sz w:val="24"/>
          <w:szCs w:val="24"/>
          <w:lang w:eastAsia="ru-RU"/>
        </w:rPr>
        <w:t>представителю)/</w:t>
      </w:r>
      <w:proofErr w:type="gramEnd"/>
      <w:r w:rsidRPr="00AB7FD9">
        <w:rPr>
          <w:rFonts w:ascii="Arial" w:eastAsia="Times New Roman" w:hAnsi="Arial" w:cs="Arial"/>
          <w:color w:val="000000"/>
          <w:sz w:val="24"/>
          <w:szCs w:val="24"/>
          <w:lang w:eastAsia="ru-RU"/>
        </w:rPr>
        <w:t>выслать по почте (по желанию заявителя).</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Приложение: (указывается список прилагаемых к заявлению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__________________________________________________________________________________________________________________________________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 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(подпись) (фамилия И.О.)</w:t>
      </w:r>
    </w:p>
    <w:p w:rsidR="00AB7FD9" w:rsidRPr="00AB7FD9" w:rsidRDefault="00AB7FD9" w:rsidP="00AB7FD9">
      <w:pPr>
        <w:spacing w:after="0" w:line="240" w:lineRule="auto"/>
        <w:ind w:left="4536"/>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br w:type="textWrapping" w:clear="all"/>
        <w:t xml:space="preserve">Приложение № 3 к административному регламенту по предоставлению администрацией городского поселения город Калач </w:t>
      </w:r>
      <w:proofErr w:type="spellStart"/>
      <w:r w:rsidRPr="00AB7FD9">
        <w:rPr>
          <w:rFonts w:ascii="Arial" w:eastAsia="Times New Roman" w:hAnsi="Arial" w:cs="Arial"/>
          <w:color w:val="000000"/>
          <w:sz w:val="24"/>
          <w:szCs w:val="24"/>
          <w:lang w:eastAsia="ru-RU"/>
        </w:rPr>
        <w:lastRenderedPageBreak/>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tbl>
      <w:tblPr>
        <w:tblW w:w="9528" w:type="dxa"/>
        <w:tblCellMar>
          <w:left w:w="0" w:type="dxa"/>
          <w:right w:w="0" w:type="dxa"/>
        </w:tblCellMar>
        <w:tblLook w:val="04A0" w:firstRow="1" w:lastRow="0" w:firstColumn="1" w:lastColumn="0" w:noHBand="0" w:noVBand="1"/>
      </w:tblPr>
      <w:tblGrid>
        <w:gridCol w:w="1241"/>
        <w:gridCol w:w="34"/>
        <w:gridCol w:w="914"/>
        <w:gridCol w:w="246"/>
        <w:gridCol w:w="992"/>
        <w:gridCol w:w="85"/>
        <w:gridCol w:w="992"/>
        <w:gridCol w:w="30"/>
        <w:gridCol w:w="921"/>
        <w:gridCol w:w="136"/>
        <w:gridCol w:w="687"/>
        <w:gridCol w:w="165"/>
        <w:gridCol w:w="900"/>
        <w:gridCol w:w="246"/>
        <w:gridCol w:w="96"/>
        <w:gridCol w:w="531"/>
        <w:gridCol w:w="208"/>
        <w:gridCol w:w="1086"/>
        <w:gridCol w:w="18"/>
      </w:tblGrid>
      <w:tr w:rsidR="00AB7FD9" w:rsidRPr="00AB7FD9" w:rsidTr="00AB7FD9">
        <w:tc>
          <w:tcPr>
            <w:tcW w:w="0" w:type="auto"/>
            <w:hideMark/>
          </w:tcPr>
          <w:p w:rsidR="00AB7FD9" w:rsidRPr="00AB7FD9" w:rsidRDefault="00AB7FD9" w:rsidP="00AB7FD9">
            <w:pPr>
              <w:spacing w:after="0" w:line="240" w:lineRule="auto"/>
              <w:rPr>
                <w:rFonts w:ascii="Arial" w:eastAsia="Times New Roman" w:hAnsi="Arial" w:cs="Arial"/>
                <w:color w:val="000000"/>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0" w:type="auto"/>
            <w:hideMark/>
          </w:tcPr>
          <w:p w:rsidR="00AB7FD9" w:rsidRPr="00AB7FD9" w:rsidRDefault="00AB7FD9" w:rsidP="00AB7FD9">
            <w:pPr>
              <w:spacing w:after="0" w:line="240" w:lineRule="auto"/>
              <w:rPr>
                <w:rFonts w:ascii="Times New Roman" w:eastAsia="Times New Roman" w:hAnsi="Times New Roman" w:cs="Times New Roman"/>
                <w:sz w:val="20"/>
                <w:szCs w:val="20"/>
                <w:lang w:eastAsia="ru-RU"/>
              </w:rPr>
            </w:pPr>
          </w:p>
        </w:tc>
        <w:tc>
          <w:tcPr>
            <w:tcW w:w="0" w:type="auto"/>
            <w:hideMark/>
          </w:tcPr>
          <w:p w:rsidR="00AB7FD9" w:rsidRPr="00AB7FD9" w:rsidRDefault="00AB7FD9" w:rsidP="00AB7FD9">
            <w:pPr>
              <w:spacing w:after="0" w:line="240" w:lineRule="auto"/>
              <w:rPr>
                <w:rFonts w:ascii="Times New Roman" w:eastAsia="Times New Roman" w:hAnsi="Times New Roman" w:cs="Times New Roman"/>
                <w:sz w:val="20"/>
                <w:szCs w:val="20"/>
                <w:lang w:eastAsia="ru-RU"/>
              </w:rPr>
            </w:pPr>
          </w:p>
        </w:tc>
      </w:tr>
      <w:tr w:rsidR="00AB7FD9" w:rsidRPr="00AB7FD9" w:rsidTr="00AB7FD9">
        <w:tc>
          <w:tcPr>
            <w:tcW w:w="2239" w:type="dxa"/>
            <w:gridSpan w:val="3"/>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r>
      <w:tr w:rsidR="00AB7FD9" w:rsidRPr="00AB7FD9" w:rsidTr="00AB7FD9">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0" w:type="auto"/>
            <w:hideMark/>
          </w:tcPr>
          <w:p w:rsidR="00AB7FD9" w:rsidRPr="00AB7FD9" w:rsidRDefault="00AB7FD9" w:rsidP="00AB7FD9">
            <w:pPr>
              <w:spacing w:after="0" w:line="240" w:lineRule="auto"/>
              <w:rPr>
                <w:rFonts w:ascii="Times New Roman" w:eastAsia="Times New Roman" w:hAnsi="Times New Roman" w:cs="Times New Roman"/>
                <w:sz w:val="20"/>
                <w:szCs w:val="20"/>
                <w:lang w:eastAsia="ru-RU"/>
              </w:rPr>
            </w:pPr>
          </w:p>
        </w:tc>
        <w:tc>
          <w:tcPr>
            <w:tcW w:w="0" w:type="auto"/>
            <w:hideMark/>
          </w:tcPr>
          <w:p w:rsidR="00AB7FD9" w:rsidRPr="00AB7FD9" w:rsidRDefault="00AB7FD9" w:rsidP="00AB7FD9">
            <w:pPr>
              <w:spacing w:after="0" w:line="240" w:lineRule="auto"/>
              <w:rPr>
                <w:rFonts w:ascii="Times New Roman" w:eastAsia="Times New Roman" w:hAnsi="Times New Roman" w:cs="Times New Roman"/>
                <w:sz w:val="20"/>
                <w:szCs w:val="20"/>
                <w:lang w:eastAsia="ru-RU"/>
              </w:rPr>
            </w:pPr>
          </w:p>
        </w:tc>
      </w:tr>
      <w:tr w:rsidR="00AB7FD9" w:rsidRPr="00AB7FD9" w:rsidTr="00AB7FD9">
        <w:tc>
          <w:tcPr>
            <w:tcW w:w="2518" w:type="dxa"/>
            <w:gridSpan w:val="4"/>
            <w:tcBorders>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Основания отсутствуют</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B7FD9" w:rsidRPr="00AB7FD9" w:rsidRDefault="00AB7FD9" w:rsidP="00AB7FD9">
            <w:pPr>
              <w:spacing w:after="0" w:line="240" w:lineRule="auto"/>
              <w:rPr>
                <w:rFonts w:ascii="Arial" w:eastAsia="Times New Roman" w:hAnsi="Arial" w:cs="Arial"/>
                <w:sz w:val="24"/>
                <w:szCs w:val="24"/>
                <w:lang w:eastAsia="ru-RU"/>
              </w:rPr>
            </w:pP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r w:rsidR="00AB7FD9" w:rsidRPr="00AB7FD9" w:rsidTr="00AB7FD9">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7FD9" w:rsidRPr="00AB7FD9" w:rsidRDefault="00AB7FD9" w:rsidP="00AB7FD9">
            <w:pPr>
              <w:spacing w:after="0" w:line="240" w:lineRule="auto"/>
              <w:ind w:firstLine="709"/>
              <w:jc w:val="both"/>
              <w:rPr>
                <w:rFonts w:ascii="Arial" w:eastAsia="Times New Roman" w:hAnsi="Arial" w:cs="Arial"/>
                <w:sz w:val="24"/>
                <w:szCs w:val="24"/>
                <w:lang w:eastAsia="ru-RU"/>
              </w:rPr>
            </w:pPr>
            <w:r w:rsidRPr="00AB7FD9">
              <w:rPr>
                <w:rFonts w:ascii="Arial" w:eastAsia="Times New Roman" w:hAnsi="Arial" w:cs="Arial"/>
                <w:sz w:val="24"/>
                <w:szCs w:val="24"/>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c>
          <w:tcPr>
            <w:tcW w:w="0" w:type="auto"/>
            <w:hideMark/>
          </w:tcPr>
          <w:p w:rsidR="00AB7FD9" w:rsidRPr="00AB7FD9" w:rsidRDefault="00AB7FD9" w:rsidP="00AB7FD9">
            <w:pPr>
              <w:spacing w:after="0" w:line="240" w:lineRule="auto"/>
              <w:rPr>
                <w:rFonts w:ascii="Arial" w:eastAsia="Times New Roman" w:hAnsi="Arial" w:cs="Arial"/>
                <w:sz w:val="24"/>
                <w:szCs w:val="24"/>
                <w:lang w:eastAsia="ru-RU"/>
              </w:rPr>
            </w:pPr>
          </w:p>
        </w:tc>
      </w:tr>
    </w:tbl>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left="4536"/>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br w:type="textWrapping" w:clear="all"/>
        <w:t xml:space="preserve">Приложение № 4 к административному регламенту по предоставлению администрацией городского поселения город Калач </w:t>
      </w:r>
      <w:proofErr w:type="spellStart"/>
      <w:r w:rsidRPr="00AB7FD9">
        <w:rPr>
          <w:rFonts w:ascii="Arial" w:eastAsia="Times New Roman" w:hAnsi="Arial" w:cs="Arial"/>
          <w:color w:val="000000"/>
          <w:sz w:val="24"/>
          <w:szCs w:val="24"/>
          <w:lang w:eastAsia="ru-RU"/>
        </w:rPr>
        <w:t>Калачеевского</w:t>
      </w:r>
      <w:proofErr w:type="spellEnd"/>
      <w:r w:rsidRPr="00AB7FD9">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AB7FD9" w:rsidRPr="00AB7FD9" w:rsidRDefault="00AB7FD9" w:rsidP="00AB7FD9">
      <w:pPr>
        <w:spacing w:after="0" w:line="240" w:lineRule="auto"/>
        <w:ind w:firstLine="709"/>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lastRenderedPageBreak/>
        <w:t>РАСПИСКА</w:t>
      </w:r>
    </w:p>
    <w:p w:rsidR="00AB7FD9" w:rsidRPr="00AB7FD9" w:rsidRDefault="00AB7FD9" w:rsidP="00AB7FD9">
      <w:pPr>
        <w:spacing w:after="0" w:line="240" w:lineRule="auto"/>
        <w:ind w:firstLine="709"/>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получении документов, представленных для принятия решения</w:t>
      </w:r>
    </w:p>
    <w:p w:rsidR="00AB7FD9" w:rsidRPr="00AB7FD9" w:rsidRDefault="00AB7FD9" w:rsidP="00AB7FD9">
      <w:pPr>
        <w:spacing w:after="0" w:line="240" w:lineRule="auto"/>
        <w:ind w:firstLine="709"/>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о прекращении права пожизненного наследуемого владения</w:t>
      </w:r>
    </w:p>
    <w:p w:rsidR="00AB7FD9" w:rsidRPr="00AB7FD9" w:rsidRDefault="00AB7FD9" w:rsidP="00AB7FD9">
      <w:pPr>
        <w:spacing w:after="0" w:line="240" w:lineRule="auto"/>
        <w:ind w:firstLine="709"/>
        <w:jc w:val="center"/>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земельным участком</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Настоящим удостоверяется, что заявитель</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__________________________________________________________________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(фамилия, имя, отчество)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в количестве _______________________________ экземпляров по</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(прописью)</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__________________________________________________________________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__________________________________________________________________</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_________________________________________________________________</w:t>
      </w:r>
    </w:p>
    <w:p w:rsidR="00AB7FD9" w:rsidRPr="00AB7FD9" w:rsidRDefault="00AB7FD9" w:rsidP="00AB7FD9">
      <w:pPr>
        <w:spacing w:after="0" w:line="240" w:lineRule="auto"/>
        <w:ind w:firstLine="709"/>
        <w:jc w:val="both"/>
        <w:rPr>
          <w:rFonts w:ascii="Courier New" w:eastAsia="Times New Roman" w:hAnsi="Courier New" w:cs="Courier New"/>
          <w:color w:val="000000"/>
          <w:sz w:val="24"/>
          <w:szCs w:val="24"/>
          <w:lang w:eastAsia="ru-RU"/>
        </w:rPr>
      </w:pPr>
      <w:r w:rsidRPr="00AB7FD9">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AB7FD9" w:rsidRPr="00AB7FD9" w:rsidRDefault="00AB7FD9" w:rsidP="00AB7FD9">
      <w:pPr>
        <w:spacing w:after="0" w:line="240" w:lineRule="auto"/>
        <w:ind w:firstLine="709"/>
        <w:jc w:val="both"/>
        <w:rPr>
          <w:rFonts w:ascii="Courier New" w:eastAsia="Times New Roman" w:hAnsi="Courier New" w:cs="Courier New"/>
          <w:color w:val="000000"/>
          <w:sz w:val="24"/>
          <w:szCs w:val="24"/>
          <w:lang w:eastAsia="ru-RU"/>
        </w:rPr>
      </w:pPr>
      <w:r w:rsidRPr="00AB7FD9">
        <w:rPr>
          <w:rFonts w:ascii="Arial" w:eastAsia="Times New Roman" w:hAnsi="Arial" w:cs="Arial"/>
          <w:color w:val="000000"/>
          <w:sz w:val="24"/>
          <w:szCs w:val="24"/>
          <w:lang w:eastAsia="ru-RU"/>
        </w:rPr>
        <w:t>_______________________ ______________ ______________________</w:t>
      </w:r>
    </w:p>
    <w:p w:rsidR="00AB7FD9" w:rsidRPr="00AB7FD9" w:rsidRDefault="00AB7FD9" w:rsidP="00AB7FD9">
      <w:pPr>
        <w:spacing w:after="0" w:line="240" w:lineRule="auto"/>
        <w:ind w:firstLine="709"/>
        <w:jc w:val="both"/>
        <w:rPr>
          <w:rFonts w:ascii="Courier New" w:eastAsia="Times New Roman" w:hAnsi="Courier New" w:cs="Courier New"/>
          <w:color w:val="000000"/>
          <w:sz w:val="24"/>
          <w:szCs w:val="24"/>
          <w:lang w:eastAsia="ru-RU"/>
        </w:rPr>
      </w:pPr>
      <w:r w:rsidRPr="00AB7FD9">
        <w:rPr>
          <w:rFonts w:ascii="Arial" w:eastAsia="Times New Roman" w:hAnsi="Arial" w:cs="Arial"/>
          <w:color w:val="000000"/>
          <w:sz w:val="24"/>
          <w:szCs w:val="24"/>
          <w:lang w:eastAsia="ru-RU"/>
        </w:rPr>
        <w:t>(должность специалиста, (подпись) (расшифровка подписи)</w:t>
      </w:r>
    </w:p>
    <w:p w:rsidR="00AB7FD9" w:rsidRPr="00AB7FD9" w:rsidRDefault="00AB7FD9" w:rsidP="00AB7FD9">
      <w:pPr>
        <w:spacing w:after="0" w:line="240" w:lineRule="auto"/>
        <w:ind w:firstLine="709"/>
        <w:jc w:val="both"/>
        <w:rPr>
          <w:rFonts w:ascii="Courier New" w:eastAsia="Times New Roman" w:hAnsi="Courier New" w:cs="Courier New"/>
          <w:color w:val="000000"/>
          <w:sz w:val="24"/>
          <w:szCs w:val="24"/>
          <w:lang w:eastAsia="ru-RU"/>
        </w:rPr>
      </w:pPr>
      <w:r w:rsidRPr="00AB7FD9">
        <w:rPr>
          <w:rFonts w:ascii="Arial" w:eastAsia="Times New Roman" w:hAnsi="Arial" w:cs="Arial"/>
          <w:color w:val="000000"/>
          <w:sz w:val="24"/>
          <w:szCs w:val="24"/>
          <w:lang w:eastAsia="ru-RU"/>
        </w:rPr>
        <w:t>ответственного за</w:t>
      </w:r>
    </w:p>
    <w:p w:rsidR="00AB7FD9" w:rsidRPr="00AB7FD9" w:rsidRDefault="00AB7FD9" w:rsidP="00AB7FD9">
      <w:pPr>
        <w:spacing w:after="0" w:line="240" w:lineRule="auto"/>
        <w:ind w:firstLine="709"/>
        <w:jc w:val="both"/>
        <w:rPr>
          <w:rFonts w:ascii="Courier New" w:eastAsia="Times New Roman" w:hAnsi="Courier New" w:cs="Courier New"/>
          <w:color w:val="000000"/>
          <w:sz w:val="24"/>
          <w:szCs w:val="24"/>
          <w:lang w:eastAsia="ru-RU"/>
        </w:rPr>
      </w:pPr>
      <w:r w:rsidRPr="00AB7FD9">
        <w:rPr>
          <w:rFonts w:ascii="Arial" w:eastAsia="Times New Roman" w:hAnsi="Arial" w:cs="Arial"/>
          <w:color w:val="000000"/>
          <w:sz w:val="24"/>
          <w:szCs w:val="24"/>
          <w:lang w:eastAsia="ru-RU"/>
        </w:rPr>
        <w:t>прием документов)</w:t>
      </w:r>
    </w:p>
    <w:p w:rsidR="00AB7FD9" w:rsidRPr="00AB7FD9" w:rsidRDefault="00AB7FD9" w:rsidP="00AB7FD9">
      <w:pPr>
        <w:spacing w:after="0" w:line="240" w:lineRule="auto"/>
        <w:ind w:firstLine="709"/>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firstLine="567"/>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AB7FD9" w:rsidRPr="00AB7FD9" w:rsidRDefault="00AB7FD9" w:rsidP="00AB7FD9">
      <w:pPr>
        <w:spacing w:after="0" w:line="240" w:lineRule="auto"/>
        <w:ind w:right="360" w:firstLine="567"/>
        <w:jc w:val="both"/>
        <w:rPr>
          <w:rFonts w:ascii="Arial" w:eastAsia="Times New Roman" w:hAnsi="Arial" w:cs="Arial"/>
          <w:color w:val="000000"/>
          <w:sz w:val="24"/>
          <w:szCs w:val="24"/>
          <w:lang w:eastAsia="ru-RU"/>
        </w:rPr>
      </w:pPr>
      <w:r w:rsidRPr="00AB7FD9">
        <w:rPr>
          <w:rFonts w:ascii="Arial" w:eastAsia="Times New Roman" w:hAnsi="Arial" w:cs="Arial"/>
          <w:color w:val="000000"/>
          <w:sz w:val="24"/>
          <w:szCs w:val="24"/>
          <w:lang w:eastAsia="ru-RU"/>
        </w:rPr>
        <w:t> </w:t>
      </w:r>
    </w:p>
    <w:p w:rsidR="00E1067C" w:rsidRDefault="00E1067C"/>
    <w:sectPr w:rsidR="00E10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499E"/>
    <w:multiLevelType w:val="multilevel"/>
    <w:tmpl w:val="D51A0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5B2329"/>
    <w:multiLevelType w:val="multilevel"/>
    <w:tmpl w:val="29FAA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BA4A24"/>
    <w:multiLevelType w:val="multilevel"/>
    <w:tmpl w:val="0428E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7013FC"/>
    <w:multiLevelType w:val="multilevel"/>
    <w:tmpl w:val="CDE2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E7"/>
    <w:rsid w:val="008C54E7"/>
    <w:rsid w:val="00AB7FD9"/>
    <w:rsid w:val="00E1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E0A9A-42D6-4AEE-9423-A10C64DF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9326</Words>
  <Characters>53159</Characters>
  <Application>Microsoft Office Word</Application>
  <DocSecurity>0</DocSecurity>
  <Lines>442</Lines>
  <Paragraphs>124</Paragraphs>
  <ScaleCrop>false</ScaleCrop>
  <Company/>
  <LinksUpToDate>false</LinksUpToDate>
  <CharactersWithSpaces>62361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2021-01-26T07:24:00Z</dcterms:created>
  <dcterms:modified xsi:type="dcterms:W3CDTF">2021-01-26T07:26:00Z</dcterms:modified>
</cp:coreProperties>
</file>