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B179" w14:textId="1E67B79E" w:rsidR="00B0077A" w:rsidRPr="001761AB" w:rsidRDefault="001761AB" w:rsidP="0017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981CD2" wp14:editId="3FD30B5D">
            <wp:extent cx="438883" cy="546679"/>
            <wp:effectExtent l="0" t="0" r="0" b="0"/>
            <wp:docPr id="2" name="Рисунок 10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43" cy="5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B45FB9" w14:textId="77777777" w:rsidR="00B0077A" w:rsidRPr="001761AB" w:rsidRDefault="00B0077A" w:rsidP="0017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 xml:space="preserve">АДМИНИСТРАЦИЯ </w:t>
      </w:r>
    </w:p>
    <w:p w14:paraId="51C92448" w14:textId="77777777" w:rsidR="00B0077A" w:rsidRPr="001761AB" w:rsidRDefault="00B0077A" w:rsidP="0017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>ГОРОДСКОГО ПОСЕЛЕНИЯ</w:t>
      </w:r>
    </w:p>
    <w:p w14:paraId="2C81C389" w14:textId="77777777" w:rsidR="00B0077A" w:rsidRPr="001761AB" w:rsidRDefault="00B0077A" w:rsidP="001761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 xml:space="preserve">ГОРОД КАЛАЧ КАЛАЧЕЕВСКОГО </w:t>
      </w:r>
    </w:p>
    <w:p w14:paraId="09372F65" w14:textId="0BFBF128" w:rsidR="007910AC" w:rsidRPr="001761AB" w:rsidRDefault="00B0077A" w:rsidP="001761AB">
      <w:pPr>
        <w:contextualSpacing/>
        <w:jc w:val="center"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14:paraId="2521FA41" w14:textId="77777777" w:rsidR="00681B72" w:rsidRPr="001761AB" w:rsidRDefault="00681B72" w:rsidP="001761AB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38A4ACF" w14:textId="77777777" w:rsidR="00681B72" w:rsidRPr="001761AB" w:rsidRDefault="00681B72" w:rsidP="001761AB">
      <w:pPr>
        <w:contextualSpacing/>
        <w:jc w:val="center"/>
        <w:rPr>
          <w:rFonts w:ascii="Arial" w:hAnsi="Arial" w:cs="Arial"/>
          <w:spacing w:val="-2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>ПОСТАНОВЛЕНИЕ</w:t>
      </w:r>
    </w:p>
    <w:p w14:paraId="0B64ADB6" w14:textId="77777777" w:rsidR="007910AC" w:rsidRPr="001761AB" w:rsidRDefault="007910AC" w:rsidP="001761AB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3068CFAC" w14:textId="1340522D" w:rsidR="007910AC" w:rsidRPr="001761AB" w:rsidRDefault="007910AC" w:rsidP="001761AB">
      <w:pPr>
        <w:tabs>
          <w:tab w:val="left" w:pos="7698"/>
        </w:tabs>
        <w:contextualSpacing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>«</w:t>
      </w:r>
      <w:r w:rsidR="001761AB" w:rsidRPr="001761AB">
        <w:rPr>
          <w:rFonts w:ascii="Arial" w:hAnsi="Arial" w:cs="Arial"/>
          <w:sz w:val="24"/>
          <w:szCs w:val="24"/>
        </w:rPr>
        <w:t>28</w:t>
      </w:r>
      <w:r w:rsidRPr="001761AB">
        <w:rPr>
          <w:rFonts w:ascii="Arial" w:hAnsi="Arial" w:cs="Arial"/>
          <w:sz w:val="24"/>
          <w:szCs w:val="24"/>
        </w:rPr>
        <w:t xml:space="preserve">» </w:t>
      </w:r>
      <w:r w:rsidR="00B37E8A" w:rsidRPr="001761AB">
        <w:rPr>
          <w:rFonts w:ascii="Arial" w:hAnsi="Arial" w:cs="Arial"/>
          <w:sz w:val="24"/>
          <w:szCs w:val="24"/>
        </w:rPr>
        <w:t xml:space="preserve">декабря </w:t>
      </w:r>
      <w:r w:rsidRPr="001761AB">
        <w:rPr>
          <w:rFonts w:ascii="Arial" w:hAnsi="Arial" w:cs="Arial"/>
          <w:sz w:val="24"/>
          <w:szCs w:val="24"/>
        </w:rPr>
        <w:t>20</w:t>
      </w:r>
      <w:r w:rsidR="00B0077A" w:rsidRPr="001761AB">
        <w:rPr>
          <w:rFonts w:ascii="Arial" w:hAnsi="Arial" w:cs="Arial"/>
          <w:sz w:val="24"/>
          <w:szCs w:val="24"/>
        </w:rPr>
        <w:t>21</w:t>
      </w:r>
      <w:r w:rsidRPr="001761AB">
        <w:rPr>
          <w:rFonts w:ascii="Arial" w:hAnsi="Arial" w:cs="Arial"/>
          <w:sz w:val="24"/>
          <w:szCs w:val="24"/>
        </w:rPr>
        <w:t xml:space="preserve"> г.</w:t>
      </w:r>
      <w:r w:rsidR="001761AB" w:rsidRPr="001761AB">
        <w:rPr>
          <w:rFonts w:ascii="Arial" w:hAnsi="Arial" w:cs="Arial"/>
          <w:sz w:val="24"/>
          <w:szCs w:val="24"/>
        </w:rPr>
        <w:tab/>
        <w:t>№ 549</w:t>
      </w:r>
    </w:p>
    <w:p w14:paraId="3FF3C7EF" w14:textId="77777777" w:rsidR="007910AC" w:rsidRPr="001761AB" w:rsidRDefault="007910AC" w:rsidP="001761AB">
      <w:pPr>
        <w:contextualSpacing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>г. Калач</w:t>
      </w:r>
    </w:p>
    <w:p w14:paraId="0649FC7C" w14:textId="77777777" w:rsidR="007910AC" w:rsidRPr="001761AB" w:rsidRDefault="007910AC" w:rsidP="001761AB">
      <w:pPr>
        <w:ind w:right="3955"/>
        <w:contextualSpacing/>
        <w:rPr>
          <w:rFonts w:ascii="Arial" w:hAnsi="Arial" w:cs="Arial"/>
          <w:sz w:val="24"/>
          <w:szCs w:val="24"/>
        </w:rPr>
      </w:pPr>
    </w:p>
    <w:tbl>
      <w:tblPr>
        <w:tblW w:w="130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61"/>
        <w:gridCol w:w="3600"/>
      </w:tblGrid>
      <w:tr w:rsidR="007910AC" w:rsidRPr="001761AB" w14:paraId="3A5873E7" w14:textId="77777777" w:rsidTr="001761AB">
        <w:trPr>
          <w:trHeight w:val="345"/>
        </w:trPr>
        <w:tc>
          <w:tcPr>
            <w:tcW w:w="9461" w:type="dxa"/>
          </w:tcPr>
          <w:p w14:paraId="29B103D2" w14:textId="4E5010BB" w:rsidR="001761AB" w:rsidRDefault="009114E6" w:rsidP="001761AB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761A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</w:t>
            </w:r>
            <w:bookmarkStart w:id="0" w:name="_Hlk58913555"/>
            <w:r w:rsidR="00D86754" w:rsidRPr="001761AB">
              <w:rPr>
                <w:rFonts w:ascii="Arial" w:hAnsi="Arial" w:cs="Arial"/>
                <w:b/>
                <w:bCs/>
                <w:sz w:val="32"/>
                <w:szCs w:val="32"/>
              </w:rPr>
              <w:t>Порядка</w:t>
            </w:r>
            <w:r w:rsidR="00B37E8A" w:rsidRPr="001761A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учета бюджетных и денежных обязательств пол</w:t>
            </w:r>
            <w:r w:rsidR="00681B72" w:rsidRPr="001761AB">
              <w:rPr>
                <w:rFonts w:ascii="Arial" w:hAnsi="Arial" w:cs="Arial"/>
                <w:b/>
                <w:bCs/>
                <w:sz w:val="32"/>
                <w:szCs w:val="32"/>
              </w:rPr>
              <w:t>учателей средств</w:t>
            </w:r>
          </w:p>
          <w:p w14:paraId="5F67E0A9" w14:textId="709EA5F4" w:rsidR="00681B72" w:rsidRPr="001761AB" w:rsidRDefault="00B37E8A" w:rsidP="001761AB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761A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бюджета </w:t>
            </w:r>
            <w:r w:rsidR="00681B72" w:rsidRPr="001761AB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город Калач</w:t>
            </w:r>
          </w:p>
          <w:p w14:paraId="2F229567" w14:textId="2CCDAF45" w:rsidR="00C01942" w:rsidRPr="001761AB" w:rsidRDefault="00681B72" w:rsidP="001761AB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761A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Калачеевского муниципального района </w:t>
            </w:r>
            <w:r w:rsidR="00B37E8A" w:rsidRPr="001761AB">
              <w:rPr>
                <w:rFonts w:ascii="Arial" w:hAnsi="Arial" w:cs="Arial"/>
                <w:b/>
                <w:bCs/>
                <w:sz w:val="32"/>
                <w:szCs w:val="32"/>
              </w:rPr>
              <w:t>и санкционирования оплаты денежных о</w:t>
            </w:r>
            <w:r w:rsidRPr="001761A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бязательств получателей средств </w:t>
            </w:r>
            <w:r w:rsidR="00B37E8A" w:rsidRPr="001761AB">
              <w:rPr>
                <w:rFonts w:ascii="Arial" w:hAnsi="Arial" w:cs="Arial"/>
                <w:b/>
                <w:bCs/>
                <w:sz w:val="32"/>
                <w:szCs w:val="32"/>
              </w:rPr>
              <w:t>бюджета и администраторов источников финансирования дефицита бюджета</w:t>
            </w:r>
            <w:r w:rsidRPr="001761A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городского поселения город Калач Калачеевского муниципального района</w:t>
            </w:r>
          </w:p>
          <w:bookmarkEnd w:id="0"/>
          <w:p w14:paraId="59F9D310" w14:textId="77777777" w:rsidR="007910AC" w:rsidRPr="001761AB" w:rsidRDefault="007910AC" w:rsidP="001761AB">
            <w:pPr>
              <w:shd w:val="clear" w:color="auto" w:fill="FFFFFF"/>
              <w:tabs>
                <w:tab w:val="left" w:pos="1050"/>
              </w:tabs>
              <w:ind w:right="59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02303DF" w14:textId="77777777" w:rsidR="007910AC" w:rsidRPr="001761AB" w:rsidRDefault="007910AC" w:rsidP="001761A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E63425A" w14:textId="77777777" w:rsidR="007E3577" w:rsidRPr="001761AB" w:rsidRDefault="00831390" w:rsidP="001761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 xml:space="preserve">В соответствии с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платежей», статьями 219 и 219.2 Бюджетного кодекса Российской Федерации </w:t>
      </w:r>
      <w:r w:rsidR="00852275" w:rsidRPr="001761AB">
        <w:rPr>
          <w:rFonts w:ascii="Arial" w:hAnsi="Arial" w:cs="Arial"/>
          <w:sz w:val="24"/>
          <w:szCs w:val="24"/>
        </w:rPr>
        <w:t xml:space="preserve">и статьей </w:t>
      </w:r>
      <w:r w:rsidR="00E86BA6" w:rsidRPr="001761AB">
        <w:rPr>
          <w:rFonts w:ascii="Arial" w:hAnsi="Arial" w:cs="Arial"/>
          <w:sz w:val="24"/>
          <w:szCs w:val="24"/>
        </w:rPr>
        <w:t>48</w:t>
      </w:r>
      <w:r w:rsidR="00852275" w:rsidRPr="001761AB">
        <w:rPr>
          <w:rFonts w:ascii="Arial" w:hAnsi="Arial" w:cs="Arial"/>
          <w:sz w:val="24"/>
          <w:szCs w:val="24"/>
        </w:rPr>
        <w:t xml:space="preserve"> Решения Совета народных депутатов Калачеевского муниципального района от </w:t>
      </w:r>
      <w:r w:rsidR="00B0077A" w:rsidRPr="001761AB">
        <w:rPr>
          <w:rFonts w:ascii="Arial" w:hAnsi="Arial" w:cs="Arial"/>
          <w:sz w:val="24"/>
          <w:szCs w:val="24"/>
        </w:rPr>
        <w:t>24</w:t>
      </w:r>
      <w:r w:rsidR="00852275" w:rsidRPr="001761AB">
        <w:rPr>
          <w:rFonts w:ascii="Arial" w:hAnsi="Arial" w:cs="Arial"/>
          <w:sz w:val="24"/>
          <w:szCs w:val="24"/>
        </w:rPr>
        <w:t>.1</w:t>
      </w:r>
      <w:r w:rsidR="00B0077A" w:rsidRPr="001761AB">
        <w:rPr>
          <w:rFonts w:ascii="Arial" w:hAnsi="Arial" w:cs="Arial"/>
          <w:sz w:val="24"/>
          <w:szCs w:val="24"/>
        </w:rPr>
        <w:t>2</w:t>
      </w:r>
      <w:r w:rsidR="00852275" w:rsidRPr="001761AB">
        <w:rPr>
          <w:rFonts w:ascii="Arial" w:hAnsi="Arial" w:cs="Arial"/>
          <w:sz w:val="24"/>
          <w:szCs w:val="24"/>
        </w:rPr>
        <w:t>.20</w:t>
      </w:r>
      <w:r w:rsidR="00B0077A" w:rsidRPr="001761AB">
        <w:rPr>
          <w:rFonts w:ascii="Arial" w:hAnsi="Arial" w:cs="Arial"/>
          <w:sz w:val="24"/>
          <w:szCs w:val="24"/>
        </w:rPr>
        <w:t>08</w:t>
      </w:r>
      <w:r w:rsidR="00852275" w:rsidRPr="001761AB">
        <w:rPr>
          <w:rFonts w:ascii="Arial" w:hAnsi="Arial" w:cs="Arial"/>
          <w:sz w:val="24"/>
          <w:szCs w:val="24"/>
        </w:rPr>
        <w:t xml:space="preserve"> года № </w:t>
      </w:r>
      <w:r w:rsidR="00B0077A" w:rsidRPr="001761AB">
        <w:rPr>
          <w:rFonts w:ascii="Arial" w:hAnsi="Arial" w:cs="Arial"/>
          <w:sz w:val="24"/>
          <w:szCs w:val="24"/>
        </w:rPr>
        <w:t>45</w:t>
      </w:r>
      <w:r w:rsidR="00852275" w:rsidRPr="001761AB">
        <w:rPr>
          <w:rFonts w:ascii="Arial" w:hAnsi="Arial" w:cs="Arial"/>
          <w:sz w:val="24"/>
          <w:szCs w:val="24"/>
        </w:rPr>
        <w:t xml:space="preserve"> «Об утверждении Положения о б</w:t>
      </w:r>
      <w:r w:rsidR="00B0077A" w:rsidRPr="001761AB">
        <w:rPr>
          <w:rFonts w:ascii="Arial" w:hAnsi="Arial" w:cs="Arial"/>
          <w:sz w:val="24"/>
          <w:szCs w:val="24"/>
        </w:rPr>
        <w:t>юджетном процессе в городском поселении город Калач Калачеевского муниципальном района</w:t>
      </w:r>
      <w:r w:rsidR="00852275" w:rsidRPr="001761AB">
        <w:rPr>
          <w:rFonts w:ascii="Arial" w:hAnsi="Arial" w:cs="Arial"/>
          <w:sz w:val="24"/>
          <w:szCs w:val="24"/>
        </w:rPr>
        <w:t xml:space="preserve"> Воронежской области»</w:t>
      </w:r>
      <w:r w:rsidR="00C01942" w:rsidRPr="001761AB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7910AC" w:rsidRPr="001761AB">
        <w:rPr>
          <w:rFonts w:ascii="Arial" w:hAnsi="Arial" w:cs="Arial"/>
          <w:sz w:val="24"/>
          <w:szCs w:val="24"/>
        </w:rPr>
        <w:t xml:space="preserve"> администрация </w:t>
      </w:r>
      <w:r w:rsidR="00B0077A" w:rsidRPr="001761AB">
        <w:rPr>
          <w:rFonts w:ascii="Arial" w:hAnsi="Arial" w:cs="Arial"/>
          <w:sz w:val="24"/>
          <w:szCs w:val="24"/>
        </w:rPr>
        <w:t xml:space="preserve">городского поселения город Калач </w:t>
      </w:r>
      <w:r w:rsidR="007910AC" w:rsidRPr="001761AB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B0077A" w:rsidRPr="001761AB">
        <w:rPr>
          <w:rFonts w:ascii="Arial" w:hAnsi="Arial" w:cs="Arial"/>
          <w:sz w:val="24"/>
          <w:szCs w:val="24"/>
        </w:rPr>
        <w:t xml:space="preserve"> Воронежской области</w:t>
      </w:r>
    </w:p>
    <w:p w14:paraId="70F563F0" w14:textId="77777777" w:rsidR="007910AC" w:rsidRPr="001761AB" w:rsidRDefault="007910AC" w:rsidP="001761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>п о с т а н о в л я е т:</w:t>
      </w:r>
    </w:p>
    <w:p w14:paraId="1107E819" w14:textId="50158787" w:rsidR="003973EA" w:rsidRPr="001761AB" w:rsidRDefault="003973EA" w:rsidP="001761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>1. Утверди</w:t>
      </w:r>
      <w:r w:rsidR="00852275" w:rsidRPr="001761AB">
        <w:rPr>
          <w:rFonts w:ascii="Arial" w:hAnsi="Arial" w:cs="Arial"/>
          <w:sz w:val="24"/>
          <w:szCs w:val="24"/>
        </w:rPr>
        <w:t xml:space="preserve">ть прилагаемый </w:t>
      </w:r>
      <w:r w:rsidR="00B37E8A" w:rsidRPr="001761AB">
        <w:rPr>
          <w:rFonts w:ascii="Arial" w:hAnsi="Arial" w:cs="Arial"/>
          <w:sz w:val="24"/>
          <w:szCs w:val="24"/>
        </w:rPr>
        <w:t>Порядок учета бюджетных и денежных обязательств по</w:t>
      </w:r>
      <w:r w:rsidR="00681B72" w:rsidRPr="001761AB">
        <w:rPr>
          <w:rFonts w:ascii="Arial" w:hAnsi="Arial" w:cs="Arial"/>
          <w:sz w:val="24"/>
          <w:szCs w:val="24"/>
        </w:rPr>
        <w:t xml:space="preserve">лучателей средств </w:t>
      </w:r>
      <w:r w:rsidR="00B37E8A" w:rsidRPr="001761AB">
        <w:rPr>
          <w:rFonts w:ascii="Arial" w:hAnsi="Arial" w:cs="Arial"/>
          <w:sz w:val="24"/>
          <w:szCs w:val="24"/>
        </w:rPr>
        <w:t xml:space="preserve">бюджета </w:t>
      </w:r>
      <w:r w:rsidR="00681B72" w:rsidRPr="001761AB">
        <w:rPr>
          <w:rFonts w:ascii="Arial" w:hAnsi="Arial" w:cs="Arial"/>
          <w:sz w:val="24"/>
          <w:szCs w:val="24"/>
        </w:rPr>
        <w:t xml:space="preserve">городского поселения город Калач Калачеевского муниципального района </w:t>
      </w:r>
      <w:r w:rsidR="00B37E8A" w:rsidRPr="001761AB">
        <w:rPr>
          <w:rFonts w:ascii="Arial" w:hAnsi="Arial" w:cs="Arial"/>
          <w:sz w:val="24"/>
          <w:szCs w:val="24"/>
        </w:rPr>
        <w:t>и санкционирования оплаты денежных обязатель</w:t>
      </w:r>
      <w:r w:rsidR="00681B72" w:rsidRPr="001761AB">
        <w:rPr>
          <w:rFonts w:ascii="Arial" w:hAnsi="Arial" w:cs="Arial"/>
          <w:sz w:val="24"/>
          <w:szCs w:val="24"/>
        </w:rPr>
        <w:t>ств получателей средств</w:t>
      </w:r>
      <w:r w:rsidR="00B37E8A" w:rsidRPr="001761AB">
        <w:rPr>
          <w:rFonts w:ascii="Arial" w:hAnsi="Arial" w:cs="Arial"/>
          <w:sz w:val="24"/>
          <w:szCs w:val="24"/>
        </w:rPr>
        <w:t xml:space="preserve"> бюджета и администраторов источников фи</w:t>
      </w:r>
      <w:r w:rsidR="00681B72" w:rsidRPr="001761AB">
        <w:rPr>
          <w:rFonts w:ascii="Arial" w:hAnsi="Arial" w:cs="Arial"/>
          <w:sz w:val="24"/>
          <w:szCs w:val="24"/>
        </w:rPr>
        <w:t>нансирования дефицита</w:t>
      </w:r>
      <w:r w:rsidR="00B37E8A" w:rsidRPr="001761AB">
        <w:rPr>
          <w:rFonts w:ascii="Arial" w:hAnsi="Arial" w:cs="Arial"/>
          <w:sz w:val="24"/>
          <w:szCs w:val="24"/>
        </w:rPr>
        <w:t xml:space="preserve"> бюджета</w:t>
      </w:r>
      <w:r w:rsidR="00681B72" w:rsidRPr="001761AB">
        <w:rPr>
          <w:rFonts w:ascii="Arial" w:hAnsi="Arial" w:cs="Arial"/>
          <w:sz w:val="24"/>
          <w:szCs w:val="24"/>
        </w:rPr>
        <w:t xml:space="preserve"> городского поселения город Калач Калачеевского муниципального района. </w:t>
      </w:r>
    </w:p>
    <w:p w14:paraId="775FCEEF" w14:textId="77777777" w:rsidR="003973EA" w:rsidRPr="001761AB" w:rsidRDefault="003973EA" w:rsidP="001761A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 xml:space="preserve">2.Настоящее постановление подлежит опубликованию в Вестнике муниципальных правовых актов </w:t>
      </w:r>
      <w:r w:rsidR="00681B72" w:rsidRPr="001761AB">
        <w:rPr>
          <w:rFonts w:ascii="Arial" w:hAnsi="Arial" w:cs="Arial"/>
          <w:sz w:val="24"/>
          <w:szCs w:val="24"/>
        </w:rPr>
        <w:t xml:space="preserve">городского поселения город Калач </w:t>
      </w:r>
      <w:r w:rsidRPr="001761AB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области.</w:t>
      </w:r>
    </w:p>
    <w:p w14:paraId="3192AE72" w14:textId="2292A1AF" w:rsidR="007910AC" w:rsidRDefault="007E3577" w:rsidP="001761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>3</w:t>
      </w:r>
      <w:r w:rsidR="003973EA" w:rsidRPr="001761AB">
        <w:rPr>
          <w:rFonts w:ascii="Arial" w:hAnsi="Arial" w:cs="Arial"/>
          <w:sz w:val="24"/>
          <w:szCs w:val="24"/>
        </w:rPr>
        <w:t xml:space="preserve">.Контроль за исполнением настоящего постановления </w:t>
      </w:r>
      <w:r w:rsidR="00B0077A" w:rsidRPr="001761AB">
        <w:rPr>
          <w:rFonts w:ascii="Arial" w:hAnsi="Arial" w:cs="Arial"/>
          <w:sz w:val="24"/>
          <w:szCs w:val="24"/>
        </w:rPr>
        <w:t>оставляю за собой.</w:t>
      </w:r>
    </w:p>
    <w:p w14:paraId="6E517CEE" w14:textId="4732A5CE" w:rsidR="001761AB" w:rsidRDefault="001761AB" w:rsidP="001761A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275"/>
        <w:gridCol w:w="4253"/>
        <w:gridCol w:w="674"/>
      </w:tblGrid>
      <w:tr w:rsidR="001761AB" w14:paraId="3737A9F1" w14:textId="77777777" w:rsidTr="001761AB">
        <w:tc>
          <w:tcPr>
            <w:tcW w:w="4927" w:type="dxa"/>
            <w:gridSpan w:val="2"/>
          </w:tcPr>
          <w:p w14:paraId="26CEB520" w14:textId="77777777" w:rsidR="001761AB" w:rsidRPr="001761AB" w:rsidRDefault="001761AB" w:rsidP="001761A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761AB">
              <w:rPr>
                <w:rFonts w:ascii="Arial" w:hAnsi="Arial" w:cs="Arial"/>
                <w:sz w:val="24"/>
                <w:szCs w:val="24"/>
              </w:rPr>
              <w:t>Глава администрации городского</w:t>
            </w:r>
          </w:p>
          <w:p w14:paraId="67255AE5" w14:textId="63075022" w:rsidR="001761AB" w:rsidRDefault="001761AB" w:rsidP="001761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1AB">
              <w:rPr>
                <w:rFonts w:ascii="Arial" w:hAnsi="Arial" w:cs="Arial"/>
                <w:sz w:val="24"/>
                <w:szCs w:val="24"/>
              </w:rPr>
              <w:t xml:space="preserve"> поселения город Калач</w:t>
            </w:r>
          </w:p>
        </w:tc>
        <w:tc>
          <w:tcPr>
            <w:tcW w:w="4927" w:type="dxa"/>
            <w:gridSpan w:val="2"/>
          </w:tcPr>
          <w:p w14:paraId="1F1D0438" w14:textId="4BF61603" w:rsidR="001761AB" w:rsidRDefault="001761AB" w:rsidP="001761AB">
            <w:pPr>
              <w:tabs>
                <w:tab w:val="left" w:pos="1883"/>
                <w:tab w:val="left" w:pos="281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1761AB">
              <w:rPr>
                <w:rFonts w:ascii="Arial" w:hAnsi="Arial" w:cs="Arial"/>
                <w:sz w:val="24"/>
                <w:szCs w:val="24"/>
              </w:rPr>
              <w:t xml:space="preserve">Д.Н. </w:t>
            </w:r>
            <w:proofErr w:type="spellStart"/>
            <w:r w:rsidRPr="001761AB">
              <w:rPr>
                <w:rFonts w:ascii="Arial" w:hAnsi="Arial" w:cs="Arial"/>
                <w:sz w:val="24"/>
                <w:szCs w:val="24"/>
              </w:rPr>
              <w:t>Дудецкий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3357A9" w:rsidRPr="001761AB" w14:paraId="693627BB" w14:textId="77777777" w:rsidTr="001761AB">
        <w:trPr>
          <w:gridAfter w:val="1"/>
          <w:wAfter w:w="674" w:type="dxa"/>
        </w:trPr>
        <w:tc>
          <w:tcPr>
            <w:tcW w:w="3652" w:type="dxa"/>
          </w:tcPr>
          <w:p w14:paraId="7F5DB7CF" w14:textId="77777777" w:rsidR="003357A9" w:rsidRPr="001761AB" w:rsidRDefault="003357A9" w:rsidP="001761A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gridSpan w:val="2"/>
          </w:tcPr>
          <w:p w14:paraId="49617B3B" w14:textId="77777777" w:rsidR="003357A9" w:rsidRPr="001761AB" w:rsidRDefault="003357A9" w:rsidP="00706D30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761AB">
              <w:rPr>
                <w:rFonts w:ascii="Arial" w:hAnsi="Arial" w:cs="Arial"/>
                <w:sz w:val="24"/>
                <w:szCs w:val="24"/>
                <w:lang w:eastAsia="ar-SA"/>
              </w:rPr>
              <w:t>УТВЕРЖДЕН</w:t>
            </w:r>
          </w:p>
          <w:p w14:paraId="3BC16A2A" w14:textId="77777777" w:rsidR="003357A9" w:rsidRPr="001761AB" w:rsidRDefault="003357A9" w:rsidP="00706D30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761AB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постановлением администрации</w:t>
            </w:r>
          </w:p>
          <w:p w14:paraId="06129E09" w14:textId="77777777" w:rsidR="003357A9" w:rsidRPr="001761AB" w:rsidRDefault="003357A9" w:rsidP="00706D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61AB">
              <w:rPr>
                <w:rFonts w:ascii="Arial" w:hAnsi="Arial" w:cs="Arial"/>
                <w:sz w:val="24"/>
                <w:szCs w:val="24"/>
              </w:rPr>
              <w:t xml:space="preserve">городского поселения город Калач Калачеевского муниципального района Воронежской области </w:t>
            </w:r>
          </w:p>
          <w:p w14:paraId="13456B68" w14:textId="2973FAF4" w:rsidR="003357A9" w:rsidRPr="001761AB" w:rsidRDefault="003357A9" w:rsidP="00706D30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761A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 </w:t>
            </w:r>
            <w:r w:rsidR="001761AB">
              <w:rPr>
                <w:rFonts w:ascii="Arial" w:hAnsi="Arial" w:cs="Arial"/>
                <w:sz w:val="24"/>
                <w:szCs w:val="24"/>
                <w:lang w:eastAsia="ar-SA"/>
              </w:rPr>
              <w:t xml:space="preserve">28 </w:t>
            </w:r>
            <w:r w:rsidRPr="001761AB">
              <w:rPr>
                <w:rFonts w:ascii="Arial" w:hAnsi="Arial" w:cs="Arial"/>
                <w:sz w:val="24"/>
                <w:szCs w:val="24"/>
                <w:lang w:eastAsia="ar-SA"/>
              </w:rPr>
              <w:t>декабря 2021 г. №</w:t>
            </w:r>
            <w:r w:rsidR="001761A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549</w:t>
            </w:r>
          </w:p>
        </w:tc>
      </w:tr>
    </w:tbl>
    <w:p w14:paraId="5D9F1E8D" w14:textId="77777777" w:rsidR="003357A9" w:rsidRPr="001761AB" w:rsidRDefault="003357A9" w:rsidP="001761AB">
      <w:pPr>
        <w:rPr>
          <w:rFonts w:ascii="Arial" w:hAnsi="Arial" w:cs="Arial"/>
          <w:sz w:val="24"/>
          <w:szCs w:val="24"/>
          <w:lang w:eastAsia="ar-SA"/>
        </w:rPr>
      </w:pPr>
    </w:p>
    <w:p w14:paraId="3C63FD76" w14:textId="77777777" w:rsidR="003357A9" w:rsidRPr="001761AB" w:rsidRDefault="003357A9" w:rsidP="001761AB">
      <w:pPr>
        <w:pStyle w:val="ConsPlusTitle"/>
        <w:jc w:val="center"/>
        <w:rPr>
          <w:rFonts w:ascii="Arial" w:hAnsi="Arial" w:cs="Arial"/>
          <w:b w:val="0"/>
          <w:bCs w:val="0"/>
        </w:rPr>
      </w:pPr>
    </w:p>
    <w:p w14:paraId="62FF6378" w14:textId="77777777" w:rsidR="003357A9" w:rsidRPr="001761AB" w:rsidRDefault="003357A9" w:rsidP="001761AB">
      <w:pPr>
        <w:jc w:val="center"/>
        <w:rPr>
          <w:rFonts w:ascii="Arial" w:hAnsi="Arial" w:cs="Arial"/>
          <w:sz w:val="24"/>
          <w:szCs w:val="24"/>
        </w:rPr>
      </w:pPr>
      <w:bookmarkStart w:id="1" w:name="_Hlk58913591"/>
      <w:r w:rsidRPr="001761AB">
        <w:rPr>
          <w:rFonts w:ascii="Arial" w:hAnsi="Arial" w:cs="Arial"/>
          <w:sz w:val="24"/>
          <w:szCs w:val="24"/>
        </w:rPr>
        <w:t>Порядок</w:t>
      </w:r>
    </w:p>
    <w:p w14:paraId="7A97D6FF" w14:textId="77777777" w:rsidR="003357A9" w:rsidRPr="001761AB" w:rsidRDefault="003357A9" w:rsidP="001761AB">
      <w:pPr>
        <w:jc w:val="center"/>
        <w:rPr>
          <w:rFonts w:ascii="Arial" w:hAnsi="Arial" w:cs="Arial"/>
          <w:sz w:val="24"/>
          <w:szCs w:val="24"/>
        </w:rPr>
      </w:pPr>
      <w:r w:rsidRPr="001761AB">
        <w:rPr>
          <w:rFonts w:ascii="Arial" w:hAnsi="Arial" w:cs="Arial"/>
          <w:sz w:val="24"/>
          <w:szCs w:val="24"/>
        </w:rPr>
        <w:t xml:space="preserve"> учета бюджетных и денежных обязательств получателей средств бюджета городского поселения город Калач 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городского поселения город Калач Калачеевского муниципального района </w:t>
      </w:r>
    </w:p>
    <w:bookmarkEnd w:id="1"/>
    <w:p w14:paraId="2E1FDDC3" w14:textId="77777777" w:rsidR="003357A9" w:rsidRPr="001761AB" w:rsidRDefault="003357A9" w:rsidP="001761AB">
      <w:pPr>
        <w:pStyle w:val="ConsPlusTitle"/>
        <w:jc w:val="center"/>
        <w:rPr>
          <w:rFonts w:ascii="Arial" w:hAnsi="Arial" w:cs="Arial"/>
          <w:b w:val="0"/>
          <w:bCs w:val="0"/>
        </w:rPr>
      </w:pPr>
    </w:p>
    <w:p w14:paraId="178B55B0" w14:textId="77777777" w:rsidR="003357A9" w:rsidRPr="001761AB" w:rsidRDefault="003357A9" w:rsidP="001761AB">
      <w:pPr>
        <w:pStyle w:val="ConsPlusNormal"/>
        <w:jc w:val="center"/>
        <w:outlineLvl w:val="1"/>
        <w:rPr>
          <w:sz w:val="24"/>
          <w:szCs w:val="24"/>
        </w:rPr>
      </w:pPr>
      <w:r w:rsidRPr="001761AB">
        <w:rPr>
          <w:sz w:val="24"/>
          <w:szCs w:val="24"/>
        </w:rPr>
        <w:t>1. Общие положения</w:t>
      </w:r>
    </w:p>
    <w:p w14:paraId="5762FE3A" w14:textId="77777777" w:rsidR="003357A9" w:rsidRPr="001761AB" w:rsidRDefault="003357A9" w:rsidP="001761AB">
      <w:pPr>
        <w:pStyle w:val="ConsPlusNormal"/>
        <w:jc w:val="both"/>
        <w:rPr>
          <w:sz w:val="24"/>
          <w:szCs w:val="24"/>
        </w:rPr>
      </w:pPr>
    </w:p>
    <w:p w14:paraId="0BBFE73E" w14:textId="77777777" w:rsidR="003357A9" w:rsidRPr="001761AB" w:rsidRDefault="003357A9" w:rsidP="00706D30">
      <w:pPr>
        <w:pStyle w:val="ConsPlusNormal"/>
        <w:numPr>
          <w:ilvl w:val="1"/>
          <w:numId w:val="1"/>
        </w:numPr>
        <w:suppressAutoHyphens w:val="0"/>
        <w:autoSpaceDN w:val="0"/>
        <w:ind w:left="0"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 xml:space="preserve">Настоящий Порядок учета бюджетных и денежных обязательств получателей средств бюджета городского поселения город Калач Калачеевского муниципального района (далее местного бюджета) и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(далее - Порядок) разработан в соответствии со </w:t>
      </w:r>
      <w:hyperlink r:id="rId7" w:history="1">
        <w:r w:rsidRPr="001761AB">
          <w:rPr>
            <w:sz w:val="24"/>
            <w:szCs w:val="24"/>
          </w:rPr>
          <w:t>статьями 219</w:t>
        </w:r>
      </w:hyperlink>
      <w:r w:rsidRPr="001761AB">
        <w:rPr>
          <w:sz w:val="24"/>
          <w:szCs w:val="24"/>
        </w:rPr>
        <w:t xml:space="preserve"> и </w:t>
      </w:r>
      <w:hyperlink r:id="rId8" w:history="1">
        <w:r w:rsidRPr="001761AB">
          <w:rPr>
            <w:sz w:val="24"/>
            <w:szCs w:val="24"/>
          </w:rPr>
          <w:t>219.2</w:t>
        </w:r>
      </w:hyperlink>
      <w:r w:rsidRPr="001761AB">
        <w:rPr>
          <w:sz w:val="24"/>
          <w:szCs w:val="24"/>
        </w:rPr>
        <w:t>,абзаца 39 статьи 6Бюджетного кодекса Российской Федерации, Федеральным законом от 27.12.2019 № 479-ФЗ «О внесении изменений в Бюджетный кодекс Российской Федерации в части казначейского обслуживания и системы казначейских платежей» и устанавливает порядок учета Финансовым органом – администрацией городского поселения город Калач  Калачеевского муниципального района Воронежской области (далее – Администрация) бюджетных и денежных обязательств получателей средств местного бюджета (далее - получатели бюджетных средств), и санкционирования Администрацией оплаты денежных обязательств получателей бюджетных средств и администраторов источников финансирования дефицита местного бюджета, лицевые счета которым открыты в Администрации.</w:t>
      </w:r>
    </w:p>
    <w:p w14:paraId="5C16E5C7" w14:textId="77777777" w:rsidR="003357A9" w:rsidRPr="001761AB" w:rsidRDefault="003357A9" w:rsidP="00706D30">
      <w:pPr>
        <w:pStyle w:val="ConsPlusNormal"/>
        <w:numPr>
          <w:ilvl w:val="1"/>
          <w:numId w:val="1"/>
        </w:numPr>
        <w:suppressAutoHyphens w:val="0"/>
        <w:autoSpaceDN w:val="0"/>
        <w:ind w:left="0"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 xml:space="preserve">Бюджетные и денежные обязательства учитываются на лицевых счетах получателей бюджетных средств, открытых в установленном порядке в Администрации (далее - лицевой счет получателя бюджетных средств). </w:t>
      </w:r>
    </w:p>
    <w:p w14:paraId="7579DC3B" w14:textId="77777777" w:rsidR="003357A9" w:rsidRPr="001761AB" w:rsidRDefault="003357A9" w:rsidP="00706D30">
      <w:pPr>
        <w:pStyle w:val="ConsPlusNormal"/>
        <w:numPr>
          <w:ilvl w:val="1"/>
          <w:numId w:val="1"/>
        </w:numPr>
        <w:suppressAutoHyphens w:val="0"/>
        <w:autoSpaceDN w:val="0"/>
        <w:ind w:left="0"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Постановка на учет бюджетных и денежных обязательств осуществляется на основании сведений о бюджетном обязательстве, сформированных и предоставленных получателями бюджетных средств в программном комплексе «Бюджет-Смарт».</w:t>
      </w:r>
    </w:p>
    <w:p w14:paraId="5F02B493" w14:textId="77777777" w:rsidR="003357A9" w:rsidRPr="001761AB" w:rsidRDefault="003357A9" w:rsidP="00706D30">
      <w:pPr>
        <w:pStyle w:val="ConsPlusNormal"/>
        <w:numPr>
          <w:ilvl w:val="1"/>
          <w:numId w:val="1"/>
        </w:numPr>
        <w:suppressAutoHyphens w:val="0"/>
        <w:autoSpaceDN w:val="0"/>
        <w:ind w:left="0"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Бюджетные обязательства, принятые получателем бюджетных средств в текущем финансовом году, но не предусматривающие оплату до конца текущего финансового года, не подлежат учету в текущем финансовом году.</w:t>
      </w:r>
    </w:p>
    <w:p w14:paraId="05D65009" w14:textId="77777777" w:rsidR="003357A9" w:rsidRPr="001761AB" w:rsidRDefault="003357A9" w:rsidP="00706D30">
      <w:pPr>
        <w:pStyle w:val="ConsPlusNormal"/>
        <w:numPr>
          <w:ilvl w:val="1"/>
          <w:numId w:val="1"/>
        </w:numPr>
        <w:suppressAutoHyphens w:val="0"/>
        <w:autoSpaceDN w:val="0"/>
        <w:ind w:left="0"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Лица, имеющие право действовать от имени получателя бюджетных средств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предоставления.</w:t>
      </w:r>
    </w:p>
    <w:p w14:paraId="09C91A93" w14:textId="77777777" w:rsidR="003357A9" w:rsidRPr="001761AB" w:rsidRDefault="003357A9" w:rsidP="00706D30">
      <w:pPr>
        <w:pStyle w:val="ConsPlusNormal"/>
        <w:numPr>
          <w:ilvl w:val="1"/>
          <w:numId w:val="1"/>
        </w:numPr>
        <w:suppressAutoHyphens w:val="0"/>
        <w:autoSpaceDN w:val="0"/>
        <w:ind w:left="0"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Все операции по исполнению местного бюджета выполняются в автоматизированной системе.</w:t>
      </w:r>
    </w:p>
    <w:p w14:paraId="030D40D0" w14:textId="77777777" w:rsidR="003357A9" w:rsidRPr="001761AB" w:rsidRDefault="003357A9" w:rsidP="001761AB">
      <w:pPr>
        <w:pStyle w:val="ConsPlusNormal"/>
        <w:jc w:val="center"/>
        <w:outlineLvl w:val="1"/>
        <w:rPr>
          <w:sz w:val="24"/>
          <w:szCs w:val="24"/>
        </w:rPr>
      </w:pPr>
    </w:p>
    <w:p w14:paraId="2E7C2303" w14:textId="77777777" w:rsidR="003357A9" w:rsidRPr="001761AB" w:rsidRDefault="003357A9" w:rsidP="001761AB">
      <w:pPr>
        <w:pStyle w:val="ConsPlusNormal"/>
        <w:jc w:val="center"/>
        <w:outlineLvl w:val="1"/>
        <w:rPr>
          <w:sz w:val="24"/>
          <w:szCs w:val="24"/>
        </w:rPr>
      </w:pPr>
      <w:r w:rsidRPr="001761AB">
        <w:rPr>
          <w:sz w:val="24"/>
          <w:szCs w:val="24"/>
        </w:rPr>
        <w:t>2. Порядок учет бюджетных обязательств и денежных</w:t>
      </w:r>
    </w:p>
    <w:p w14:paraId="6B57ED73" w14:textId="77777777" w:rsidR="003357A9" w:rsidRPr="001761AB" w:rsidRDefault="003357A9" w:rsidP="001761AB">
      <w:pPr>
        <w:pStyle w:val="ConsPlusNormal"/>
        <w:jc w:val="center"/>
        <w:rPr>
          <w:sz w:val="24"/>
          <w:szCs w:val="24"/>
        </w:rPr>
      </w:pPr>
      <w:r w:rsidRPr="001761AB">
        <w:rPr>
          <w:sz w:val="24"/>
          <w:szCs w:val="24"/>
        </w:rPr>
        <w:t xml:space="preserve">обязательств получателей средств местного бюджета </w:t>
      </w:r>
    </w:p>
    <w:p w14:paraId="273D50EF" w14:textId="77777777" w:rsidR="003357A9" w:rsidRPr="001761AB" w:rsidRDefault="003357A9" w:rsidP="001761AB">
      <w:pPr>
        <w:pStyle w:val="ConsPlusNormal"/>
        <w:jc w:val="center"/>
        <w:rPr>
          <w:sz w:val="24"/>
          <w:szCs w:val="24"/>
        </w:rPr>
      </w:pPr>
    </w:p>
    <w:p w14:paraId="7656B9E9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2.1. Постановке на учет в Администрации подлежат только бюджетные обязательства, принятые получателями средств местного бюджета в соответствии с действующим законодательством.</w:t>
      </w:r>
    </w:p>
    <w:p w14:paraId="78271EB8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2.2. Для постановки на учет принятых бюджетных обязательств получатель средств местного бюджета в программном комплексе «Бюджет-Смарт» вводит в соответствующие поля реестровый номер (номер), дату, сумму документа, служащего основанием для возникновения обязательств, исполнителя, способ заключения, что позволяет идентифицировать бюджетное обязательство при осуществлении платежей.</w:t>
      </w:r>
    </w:p>
    <w:p w14:paraId="0FD27B72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2.3. После перечисления средств на частичную оплату бюджетного обязательства в автоматизированной системе отражается сумма его неисполненного остатка.</w:t>
      </w:r>
    </w:p>
    <w:p w14:paraId="18D68EF8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2.4. Получатель средств местного бюджета подтверждает обязанность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оплаты, в пределах доведенных лимитов бюджетных обязательств и предельных объемов финансирования в соответствии с кассовым планом, доведенным Администрацией до получателей бюджетных средств местного бюджета в соответствии с действующим законодательством.</w:t>
      </w:r>
      <w:bookmarkStart w:id="2" w:name="P65"/>
      <w:bookmarkEnd w:id="2"/>
    </w:p>
    <w:p w14:paraId="7A378FAA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2.5. Для оплаты поставленных товаров, выполненных работ, оказанных услуг получателями средств местного бюджета должны быть подготовлены и представлены Администрации:</w:t>
      </w:r>
      <w:bookmarkStart w:id="3" w:name="P66"/>
      <w:bookmarkEnd w:id="3"/>
    </w:p>
    <w:p w14:paraId="408F6937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2.5.1. оригиналы муниципальных контрактов (договоров) на поставку товаров, выполнение работ, оказание услуг для муниципальных нужд, включая все приложения и дополнительные соглашения к ним;</w:t>
      </w:r>
    </w:p>
    <w:p w14:paraId="58C43194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2.5.2. оригиналы документов, подтверждающих возникновение денежных обязательств у получателя средств местного бюджета: счет, счет-фактура, квитанция, соглашение и (или) иные документы, установленные нормативными правовыми актами Российской Федерации и Администрацией;</w:t>
      </w:r>
      <w:bookmarkStart w:id="4" w:name="P68"/>
      <w:bookmarkEnd w:id="4"/>
    </w:p>
    <w:p w14:paraId="79AEE95B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2.5.3. оригиналы документов, подтверждающие исполнение поставщиком (исполнителем) своих обязательств по договору: акт выполненных работ, оказанных услуг, товарная накладная, акт приема-передачи, кассовый или товарный чек, расчетная ведомость, другие документы, предусмотренные муниципальными контрактами (договорами), соглашениями</w:t>
      </w:r>
      <w:bookmarkStart w:id="5" w:name="P70"/>
      <w:bookmarkEnd w:id="5"/>
      <w:r w:rsidRPr="001761AB">
        <w:rPr>
          <w:sz w:val="24"/>
          <w:szCs w:val="24"/>
        </w:rPr>
        <w:t>;</w:t>
      </w:r>
    </w:p>
    <w:p w14:paraId="463B4C28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2.5.4. реестр расходных платежных документов с копиями документов, служащие основанием платежа.</w:t>
      </w:r>
    </w:p>
    <w:p w14:paraId="6BE57D5C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 xml:space="preserve">2.6. Не требуется предоставление документов, указанных в </w:t>
      </w:r>
      <w:hyperlink w:anchor="P65" w:history="1">
        <w:r w:rsidRPr="001761AB">
          <w:rPr>
            <w:sz w:val="24"/>
            <w:szCs w:val="24"/>
          </w:rPr>
          <w:t>пункте 2.5</w:t>
        </w:r>
      </w:hyperlink>
      <w:r w:rsidRPr="001761AB">
        <w:rPr>
          <w:sz w:val="24"/>
          <w:szCs w:val="24"/>
        </w:rPr>
        <w:t xml:space="preserve"> настоящего Порядка, в следующих случаях:</w:t>
      </w:r>
    </w:p>
    <w:p w14:paraId="5E0722AA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2.6.1. при осуществлении в пользу граждан социальных выплат;</w:t>
      </w:r>
    </w:p>
    <w:p w14:paraId="52C9B17E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2.6.2. при расчетах по оплате труда и начислениям на выплаты по оплате труда;</w:t>
      </w:r>
    </w:p>
    <w:p w14:paraId="1EAB1188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2.6.3. при осуществлении расходов, связанных с обслуживанием муниципального долга.</w:t>
      </w:r>
      <w:bookmarkStart w:id="6" w:name="P76"/>
      <w:bookmarkEnd w:id="6"/>
    </w:p>
    <w:p w14:paraId="23CC5152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2.7. Администрация контролирует документы, представленные получателями бюджетных средств местного бюджета на:</w:t>
      </w:r>
    </w:p>
    <w:p w14:paraId="70587221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2.7.1. наличие и правильность оформления;</w:t>
      </w:r>
    </w:p>
    <w:p w14:paraId="0C1F56CD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lastRenderedPageBreak/>
        <w:t xml:space="preserve">2.7.2. соответствие Федеральному </w:t>
      </w:r>
      <w:hyperlink r:id="rId9" w:history="1">
        <w:r w:rsidRPr="001761AB">
          <w:rPr>
            <w:sz w:val="24"/>
            <w:szCs w:val="24"/>
          </w:rPr>
          <w:t>закону</w:t>
        </w:r>
      </w:hyperlink>
      <w:r w:rsidRPr="001761AB">
        <w:rPr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14:paraId="29519EDC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2.7.3. достоверность указанных реквизитов;</w:t>
      </w:r>
    </w:p>
    <w:p w14:paraId="3B483417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2.7.4. целевое использование бюджетных средств.</w:t>
      </w:r>
    </w:p>
    <w:p w14:paraId="5C032BD9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2.8. На основании прошедших контроль документов получатели средств местного бюджета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Федерации, определяющими правила оформления платежных поручений в части указания в них необходимой информации. Ответственность за неполноту и недостоверность информации, указанной в платежных документах, несут представившие их получатели средств местного бюджета.</w:t>
      </w:r>
    </w:p>
    <w:p w14:paraId="00B60757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2.9. Электронные платежные документы подлежат автоматическому контролю на:</w:t>
      </w:r>
    </w:p>
    <w:p w14:paraId="62445079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2.9.1. наличие достаточного остатка лимитов бюджетных обязательств;</w:t>
      </w:r>
    </w:p>
    <w:p w14:paraId="71D010D1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2.9.2. наличие неисполненного бюджетного обязательства.</w:t>
      </w:r>
      <w:bookmarkStart w:id="7" w:name="P87"/>
      <w:bookmarkEnd w:id="7"/>
    </w:p>
    <w:p w14:paraId="56220594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2.10. Сформированные реестры на перечисление средств передаются в Администрацию в электронном виде с оригиналами документов, установленных подпунктами 2.5.1. – 2.5.</w:t>
      </w:r>
      <w:hyperlink w:anchor="P68" w:history="1">
        <w:r w:rsidRPr="001761AB">
          <w:rPr>
            <w:sz w:val="24"/>
            <w:szCs w:val="24"/>
          </w:rPr>
          <w:t>4. пункта 2.5</w:t>
        </w:r>
      </w:hyperlink>
      <w:r w:rsidRPr="001761AB">
        <w:rPr>
          <w:sz w:val="24"/>
          <w:szCs w:val="24"/>
        </w:rPr>
        <w:t xml:space="preserve"> настоящего Порядка, служащих основанием платежей.</w:t>
      </w:r>
      <w:bookmarkStart w:id="8" w:name="P88"/>
      <w:bookmarkEnd w:id="8"/>
    </w:p>
    <w:p w14:paraId="723CEF15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2.11. При предоставлении субсидий юридическим лицам, индивидуальным предпринимателям, физическим лицам - производителям товаров, работ, услуг в Администрацию представляются документы, установленные в нормативном правовом акте городского поселения город Калач о порядке предоставления субсидий.</w:t>
      </w:r>
      <w:bookmarkStart w:id="9" w:name="P89"/>
      <w:bookmarkEnd w:id="9"/>
    </w:p>
    <w:p w14:paraId="26ACDD2F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2.12. При предоставлении межбюджетных трансфертов в Администрацию представляются документы, установленные нормативным правовым актом городского поселения город Калач Калачеевского муниципального района о порядке предоставления межбюджетных трансфертов.</w:t>
      </w:r>
    </w:p>
    <w:p w14:paraId="50AE24EC" w14:textId="62969481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2.13. При предоставлении бюджетных кредитов в Администрацию представляются документы, установленные нормативным правовым актом городского поселения город Калач Калачеевского муниципального района о порядке предоставления бюджетных кредитов.</w:t>
      </w:r>
    </w:p>
    <w:p w14:paraId="43CB4B33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</w:p>
    <w:p w14:paraId="6910B8B8" w14:textId="77777777" w:rsidR="003357A9" w:rsidRPr="001761AB" w:rsidRDefault="003357A9" w:rsidP="001761AB">
      <w:pPr>
        <w:pStyle w:val="ConsPlusNormal"/>
        <w:numPr>
          <w:ilvl w:val="0"/>
          <w:numId w:val="2"/>
        </w:numPr>
        <w:suppressAutoHyphens w:val="0"/>
        <w:autoSpaceDN w:val="0"/>
        <w:jc w:val="center"/>
        <w:outlineLvl w:val="1"/>
        <w:rPr>
          <w:sz w:val="24"/>
          <w:szCs w:val="24"/>
        </w:rPr>
      </w:pPr>
      <w:r w:rsidRPr="001761AB">
        <w:rPr>
          <w:sz w:val="24"/>
          <w:szCs w:val="24"/>
        </w:rPr>
        <w:t>Санкционирование оплаты денежных обязательств получателей</w:t>
      </w:r>
    </w:p>
    <w:p w14:paraId="418B58D7" w14:textId="77777777" w:rsidR="003357A9" w:rsidRPr="001761AB" w:rsidRDefault="003357A9" w:rsidP="001761AB">
      <w:pPr>
        <w:pStyle w:val="ConsPlusNormal"/>
        <w:ind w:left="615"/>
        <w:jc w:val="center"/>
        <w:outlineLvl w:val="1"/>
        <w:rPr>
          <w:sz w:val="24"/>
          <w:szCs w:val="24"/>
        </w:rPr>
      </w:pPr>
      <w:r w:rsidRPr="001761AB">
        <w:rPr>
          <w:sz w:val="24"/>
          <w:szCs w:val="24"/>
        </w:rPr>
        <w:t>бюджетных средств местного бюджета и администраторов источников финансирования дефицита местного бюджета</w:t>
      </w:r>
    </w:p>
    <w:p w14:paraId="19DBFC76" w14:textId="77777777" w:rsidR="003357A9" w:rsidRPr="001761AB" w:rsidRDefault="003357A9" w:rsidP="001761AB">
      <w:pPr>
        <w:pStyle w:val="ConsPlusNormal"/>
        <w:jc w:val="both"/>
        <w:rPr>
          <w:sz w:val="24"/>
          <w:szCs w:val="24"/>
        </w:rPr>
      </w:pPr>
    </w:p>
    <w:p w14:paraId="2770F1DE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3.1. Для оплаты денежных обязательств получатели бюджетных средств (администраторы источников финансирования дефицита местного бюджета) представляют в Администрацию платежные документы, оформленные в соответствии с требованиями Центрального банка Российской Федерации и Министерства финансов Российской Федерации, включенные в реестр финансирования на перечисление средств. Платежные документы и реестры финансирования на перечисление средств при наличии электронного документооборота между получателем бюджетных средств (администратором источников финансирования дефицита местного бюджета) и Администрацией представляются в электронном виде.</w:t>
      </w:r>
    </w:p>
    <w:p w14:paraId="32FB9190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 xml:space="preserve">При отсутствии у получателя бюджетных средств технической возможности </w:t>
      </w:r>
      <w:r w:rsidRPr="001761AB">
        <w:rPr>
          <w:sz w:val="24"/>
          <w:szCs w:val="24"/>
        </w:rPr>
        <w:lastRenderedPageBreak/>
        <w:t>осуществления документооборота в электронном виде платежные документы и реестры финансирования на перечисление средств представляются Администрации на бумажном и машинном носителе в формате, совместимом с программным комплексом "Бюджет-Смарт", заверенные подписями должностных лиц, имеющих право первой и второй подписи и скрепленные печатью, с приложением оригиналов документов-оснований и документов, подтверждающему возникновение денежного обязательства.</w:t>
      </w:r>
    </w:p>
    <w:p w14:paraId="780C18D3" w14:textId="77777777" w:rsidR="003357A9" w:rsidRPr="001761AB" w:rsidRDefault="003357A9" w:rsidP="00706D30">
      <w:pPr>
        <w:pStyle w:val="ConsPlusNormal"/>
        <w:numPr>
          <w:ilvl w:val="1"/>
          <w:numId w:val="2"/>
        </w:numPr>
        <w:suppressAutoHyphens w:val="0"/>
        <w:autoSpaceDN w:val="0"/>
        <w:ind w:left="0" w:firstLine="709"/>
        <w:jc w:val="both"/>
        <w:rPr>
          <w:sz w:val="24"/>
          <w:szCs w:val="24"/>
        </w:rPr>
      </w:pPr>
      <w:bookmarkStart w:id="10" w:name="P98"/>
      <w:bookmarkEnd w:id="10"/>
      <w:r w:rsidRPr="001761AB">
        <w:rPr>
          <w:sz w:val="24"/>
          <w:szCs w:val="24"/>
        </w:rPr>
        <w:t xml:space="preserve">В Администрации документы, представленные в соответствии с </w:t>
      </w:r>
      <w:hyperlink w:anchor="P87" w:history="1">
        <w:r w:rsidRPr="001761AB">
          <w:rPr>
            <w:sz w:val="24"/>
            <w:szCs w:val="24"/>
          </w:rPr>
          <w:t>пунктом 2.10</w:t>
        </w:r>
      </w:hyperlink>
      <w:r w:rsidRPr="001761AB">
        <w:rPr>
          <w:sz w:val="24"/>
          <w:szCs w:val="24"/>
        </w:rPr>
        <w:t xml:space="preserve"> настоящего Порядка, проверяются на:</w:t>
      </w:r>
      <w:bookmarkStart w:id="11" w:name="P100"/>
      <w:bookmarkEnd w:id="11"/>
    </w:p>
    <w:p w14:paraId="03215CDA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3.2.1. наименования получателя бюджетных средств и номера соответствующего лицевого счета, открытого получателю бюджетных средств в Администрации;</w:t>
      </w:r>
    </w:p>
    <w:p w14:paraId="31F3D6F6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3.2.2. коды классификации расходов местного бюджета, указанные в платежном документе, должны соответствовать кодам бюджетной классификации Российской Федерации и Воронежской области, действующим в текущем финансовом году на момент представления платежного документа;</w:t>
      </w:r>
    </w:p>
    <w:p w14:paraId="728A64F2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3.2.3. соответствие содержания операции исходя из денежного обязательства коду вида расходов и содержанию текста назначения платежа, указанном в платежном документе;</w:t>
      </w:r>
    </w:p>
    <w:p w14:paraId="424F96FE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bookmarkStart w:id="12" w:name="P101"/>
      <w:bookmarkEnd w:id="12"/>
      <w:r w:rsidRPr="001761AB">
        <w:rPr>
          <w:sz w:val="24"/>
          <w:szCs w:val="24"/>
        </w:rPr>
        <w:t xml:space="preserve">3.2.4. </w:t>
      </w:r>
      <w:proofErr w:type="spellStart"/>
      <w:r w:rsidRPr="001761AB">
        <w:rPr>
          <w:sz w:val="24"/>
          <w:szCs w:val="24"/>
        </w:rPr>
        <w:t>непревышение</w:t>
      </w:r>
      <w:proofErr w:type="spellEnd"/>
      <w:r w:rsidRPr="001761AB">
        <w:rPr>
          <w:sz w:val="24"/>
          <w:szCs w:val="24"/>
        </w:rPr>
        <w:t xml:space="preserve"> суммы платежного документа остаткам соответствующих лимитов бюджетных обязательств, объемов финансирования, учтенных на лицевом счете получателя бюджетных средств (автоматически);</w:t>
      </w:r>
    </w:p>
    <w:p w14:paraId="02606A84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3.2.5. наличие неисполненного бюджетного обязательства (в автоматическом режиме);</w:t>
      </w:r>
    </w:p>
    <w:p w14:paraId="47E2EE12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3.2.6.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14:paraId="67D3F125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bookmarkStart w:id="13" w:name="P104"/>
      <w:bookmarkEnd w:id="13"/>
      <w:r w:rsidRPr="001761AB">
        <w:rPr>
          <w:sz w:val="24"/>
          <w:szCs w:val="24"/>
        </w:rPr>
        <w:t>3.2.7. наличие и правильность оформления документов, служащих основанием платежей;</w:t>
      </w:r>
    </w:p>
    <w:p w14:paraId="48D709A8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3.2.8. соответствие суммы авансовых платежей размерам авансовых платежей, предусмотренных действующим законодательством и указанных в заключенных муниципальных контрактах (договорах);</w:t>
      </w:r>
      <w:bookmarkStart w:id="14" w:name="P107"/>
      <w:bookmarkEnd w:id="14"/>
    </w:p>
    <w:p w14:paraId="7C9A5D7A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3.2.9. наличие информации о заключенном контракте (его изменениях).</w:t>
      </w:r>
    </w:p>
    <w:p w14:paraId="4900FD4B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3.3.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14:paraId="4601F658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1) соответствие указанного в платежном документе кода вида расходов, относящегося к расходам бюджетов исходя из содержания текста назначения платежа коду вида расходов бюджетной классификации Российской Федерации, действующей в текущем финансовом году на момент представления платежного документа;</w:t>
      </w:r>
    </w:p>
    <w:p w14:paraId="54546E7A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2) не</w:t>
      </w:r>
      <w:r w:rsidR="0088682F" w:rsidRPr="001761AB">
        <w:rPr>
          <w:sz w:val="24"/>
          <w:szCs w:val="24"/>
        </w:rPr>
        <w:t xml:space="preserve"> </w:t>
      </w:r>
      <w:r w:rsidRPr="001761AB">
        <w:rPr>
          <w:sz w:val="24"/>
          <w:szCs w:val="24"/>
        </w:rPr>
        <w:t>превышение сумм, указанных в платежном документе, остаткам соответствующих бюджетных ассигнований, учтенных на лицевом счете получателя бюджетных средств.</w:t>
      </w:r>
    </w:p>
    <w:p w14:paraId="461F165C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14:paraId="31A9B1AC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1) соответствие указанного в платежном документе кода классификации источников финансирования дефицита местного бюджета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14:paraId="5611DCB0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lastRenderedPageBreak/>
        <w:t>2) не</w:t>
      </w:r>
      <w:r w:rsidR="0088682F" w:rsidRPr="001761AB">
        <w:rPr>
          <w:sz w:val="24"/>
          <w:szCs w:val="24"/>
        </w:rPr>
        <w:t xml:space="preserve"> </w:t>
      </w:r>
      <w:r w:rsidRPr="001761AB">
        <w:rPr>
          <w:sz w:val="24"/>
          <w:szCs w:val="24"/>
        </w:rPr>
        <w:t>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14:paraId="064C378A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3.5. Проверка и исполнение платежных документов, представленных получателям средств местного бюджета осуществляется в течение 5 рабочих дней со дня представления документов в электронном виде.</w:t>
      </w:r>
    </w:p>
    <w:p w14:paraId="34FB5651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При представлении документов с 9.00 до 15.00 днем их приема считается текущий день представления документов получателям средств местного бюджета.</w:t>
      </w:r>
    </w:p>
    <w:p w14:paraId="292B2935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Электронный платежный документ может не отклоняться в течение трех рабочих дней в случае необходимости доработки документов получателем средств местного бюджета.</w:t>
      </w:r>
      <w:bookmarkStart w:id="15" w:name="P113"/>
      <w:bookmarkEnd w:id="15"/>
    </w:p>
    <w:p w14:paraId="77D8B08A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3.6. Санкционирование оплаты денежных обязательств приостанавливается и платежные документы подлежат отклонению в случаях:</w:t>
      </w:r>
    </w:p>
    <w:p w14:paraId="4EF9999D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3.61. превышения суммы платежного документа над остатком лимитов бюджетных обязательств;</w:t>
      </w:r>
    </w:p>
    <w:p w14:paraId="5887030F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3.6.2. несоответствия содержания производимой операции коду бюджетной классификации Российской Федерации, указанному в платежном документе;</w:t>
      </w:r>
    </w:p>
    <w:p w14:paraId="4E8D4D49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 xml:space="preserve">3.6.3. отсутствия или неправильного оформления документов, предусмотренных </w:t>
      </w:r>
      <w:hyperlink w:anchor="P87" w:history="1">
        <w:r w:rsidRPr="001761AB">
          <w:rPr>
            <w:sz w:val="24"/>
            <w:szCs w:val="24"/>
          </w:rPr>
          <w:t>пунктом 2.10</w:t>
        </w:r>
      </w:hyperlink>
      <w:r w:rsidRPr="001761AB">
        <w:rPr>
          <w:sz w:val="24"/>
          <w:szCs w:val="24"/>
        </w:rPr>
        <w:t xml:space="preserve"> настоящего Порядка;</w:t>
      </w:r>
    </w:p>
    <w:p w14:paraId="1DDAC682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3.6.4. отсутствия в поле "Назначение платежа" платежного документа ссылки на документы, служащие основанием платежа;</w:t>
      </w:r>
    </w:p>
    <w:p w14:paraId="6CFE2CA9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3.6.5. неправильного указания в платежном документе реквизитов получателя средств местного бюджета;</w:t>
      </w:r>
    </w:p>
    <w:p w14:paraId="6E043B83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3.6.6. превышения суммы платежного поручения над остатком неисполненного бюджетного обязательства;</w:t>
      </w:r>
    </w:p>
    <w:p w14:paraId="336C14FD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3.6.7. несоответствия суммы авансовых платежей размерам авансовых платежей, предусмотренных действующим законодательством и указанных в заключенных в муниципальных контрактах (договорах);</w:t>
      </w:r>
    </w:p>
    <w:p w14:paraId="546E0640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3.6.8. несоответствия подписей и оттиска печати образцам, имеющимся в карточке с образцами подписей и оттиска печати получателя средств местного бюджета;</w:t>
      </w:r>
    </w:p>
    <w:p w14:paraId="1BF2A503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 xml:space="preserve">3.6.9. приостановления операций на лицевых счетах получателей средств местного бюджета в случаях, установленных Бюджетным </w:t>
      </w:r>
      <w:hyperlink r:id="rId10" w:history="1">
        <w:r w:rsidRPr="001761AB">
          <w:rPr>
            <w:sz w:val="24"/>
            <w:szCs w:val="24"/>
          </w:rPr>
          <w:t>кодексом</w:t>
        </w:r>
      </w:hyperlink>
      <w:r w:rsidRPr="001761AB">
        <w:rPr>
          <w:sz w:val="24"/>
          <w:szCs w:val="24"/>
        </w:rPr>
        <w:t xml:space="preserve"> Российской Федерации.</w:t>
      </w:r>
    </w:p>
    <w:p w14:paraId="46B11CCF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>3.7. Документы, не принятые к исполнению, возвращаются получателю средств местного бюджета с отражением причины возврата в автоматизированной системе и при необходимости с сопроводительным письмом.</w:t>
      </w:r>
    </w:p>
    <w:p w14:paraId="13AB1E4C" w14:textId="77777777" w:rsidR="003357A9" w:rsidRPr="001761AB" w:rsidRDefault="003357A9" w:rsidP="00706D30">
      <w:pPr>
        <w:pStyle w:val="ConsPlusNormal"/>
        <w:ind w:firstLine="709"/>
        <w:jc w:val="both"/>
        <w:rPr>
          <w:sz w:val="24"/>
          <w:szCs w:val="24"/>
        </w:rPr>
      </w:pPr>
      <w:r w:rsidRPr="001761AB">
        <w:rPr>
          <w:sz w:val="24"/>
          <w:szCs w:val="24"/>
        </w:rPr>
        <w:t xml:space="preserve">3.8. Специалисты Администрации оформляют заявки на перечисление дотаций, субсидий, межбюджетных трансфертов поселениям и для оплаты расходов, возникающих в рамках бюджетных полномочий </w:t>
      </w:r>
      <w:r w:rsidR="0088682F" w:rsidRPr="001761AB">
        <w:rPr>
          <w:sz w:val="24"/>
          <w:szCs w:val="24"/>
        </w:rPr>
        <w:t>городского</w:t>
      </w:r>
      <w:r w:rsidRPr="001761AB">
        <w:rPr>
          <w:sz w:val="24"/>
          <w:szCs w:val="24"/>
        </w:rPr>
        <w:t xml:space="preserve"> поселения </w:t>
      </w:r>
      <w:r w:rsidR="0088682F" w:rsidRPr="001761AB">
        <w:rPr>
          <w:sz w:val="24"/>
          <w:szCs w:val="24"/>
        </w:rPr>
        <w:t xml:space="preserve">город Калач </w:t>
      </w:r>
      <w:r w:rsidRPr="001761AB">
        <w:rPr>
          <w:sz w:val="24"/>
          <w:szCs w:val="24"/>
        </w:rPr>
        <w:t>Калачеевского муниципального района Воронежской области, согласно сводной бюджетной росписи местного бюджета и кассового плана исполнения местного бюджета и передают в Администрацию для оплаты денежных обязательств.</w:t>
      </w:r>
    </w:p>
    <w:p w14:paraId="26B60F12" w14:textId="77777777" w:rsidR="003357A9" w:rsidRPr="001761AB" w:rsidRDefault="003357A9" w:rsidP="00706D3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1761AB">
        <w:rPr>
          <w:rFonts w:ascii="Arial" w:hAnsi="Arial" w:cs="Arial"/>
          <w:b w:val="0"/>
          <w:bCs w:val="0"/>
        </w:rPr>
        <w:t xml:space="preserve">3.9. Администрация оформляет заявку </w:t>
      </w:r>
      <w:proofErr w:type="gramStart"/>
      <w:r w:rsidRPr="001761AB">
        <w:rPr>
          <w:rFonts w:ascii="Arial" w:hAnsi="Arial" w:cs="Arial"/>
          <w:b w:val="0"/>
          <w:bCs w:val="0"/>
        </w:rPr>
        <w:t>на  перечисление</w:t>
      </w:r>
      <w:proofErr w:type="gramEnd"/>
      <w:r w:rsidRPr="001761AB">
        <w:rPr>
          <w:rFonts w:ascii="Arial" w:hAnsi="Arial" w:cs="Arial"/>
          <w:b w:val="0"/>
          <w:bCs w:val="0"/>
        </w:rPr>
        <w:t xml:space="preserve"> принятых к исполнению бюджетных обязательств, межбюджетных трансфертов, оплату расходов, возникающих в рамках бюджетных полномочий городского поселения город Калач Калачеевского муниципального района Воронежской области, согласно сводной бюджетной росписи местного бюджета и кассового плана исполнения </w:t>
      </w:r>
      <w:r w:rsidRPr="001761AB">
        <w:rPr>
          <w:rFonts w:ascii="Arial" w:hAnsi="Arial" w:cs="Arial"/>
          <w:b w:val="0"/>
          <w:bCs w:val="0"/>
        </w:rPr>
        <w:lastRenderedPageBreak/>
        <w:t>местного бюджета</w:t>
      </w:r>
      <w:r w:rsidR="0088682F" w:rsidRPr="001761AB">
        <w:rPr>
          <w:rFonts w:ascii="Arial" w:hAnsi="Arial" w:cs="Arial"/>
          <w:b w:val="0"/>
          <w:bCs w:val="0"/>
        </w:rPr>
        <w:t xml:space="preserve"> </w:t>
      </w:r>
      <w:r w:rsidRPr="001761AB">
        <w:rPr>
          <w:rFonts w:ascii="Arial" w:hAnsi="Arial" w:cs="Arial"/>
          <w:b w:val="0"/>
          <w:bCs w:val="0"/>
        </w:rPr>
        <w:t>и передает на утверждение Главе поселения. Утвержденная Главой поселения заявка передается в сектор ФЭУ и О.</w:t>
      </w:r>
    </w:p>
    <w:p w14:paraId="316CE7A1" w14:textId="77777777" w:rsidR="003357A9" w:rsidRPr="001761AB" w:rsidRDefault="003357A9" w:rsidP="00706D3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1761AB">
        <w:rPr>
          <w:rFonts w:ascii="Arial" w:hAnsi="Arial" w:cs="Arial"/>
          <w:b w:val="0"/>
          <w:bCs w:val="0"/>
        </w:rPr>
        <w:t>3.10. Платежные документы, принятые к исполнению, включаются в реестры расходных платежных документов, формируемые в автоматизированной системе. Реестрам расходных платежных документов присваиваются уникальные номера.</w:t>
      </w:r>
    </w:p>
    <w:p w14:paraId="39FEC6E8" w14:textId="77777777" w:rsidR="003357A9" w:rsidRPr="001761AB" w:rsidRDefault="003357A9" w:rsidP="00706D3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1761AB">
        <w:rPr>
          <w:rFonts w:ascii="Arial" w:hAnsi="Arial" w:cs="Arial"/>
          <w:b w:val="0"/>
          <w:bCs w:val="0"/>
        </w:rPr>
        <w:t>Реестры расходных платежных документов распечатываются Администрацией в одном экземпляре, подписываются Главой поселения. По разрешительной надписи Главы поселения Администрация через свое автоматизированное рабочее место заверяет усиленной квалифицированной электронной подписью и отправляет в УФК по Воронежской области платежные поручения, входящие в состав реестра расходных платежных документов.</w:t>
      </w:r>
    </w:p>
    <w:p w14:paraId="7E218DB1" w14:textId="77777777" w:rsidR="003357A9" w:rsidRPr="001761AB" w:rsidRDefault="003357A9" w:rsidP="00706D3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1761AB">
        <w:rPr>
          <w:rFonts w:ascii="Arial" w:hAnsi="Arial" w:cs="Arial"/>
          <w:b w:val="0"/>
          <w:bCs w:val="0"/>
        </w:rPr>
        <w:t>Электронные платежные поручения формируются в автоматизированной системе.</w:t>
      </w:r>
    </w:p>
    <w:p w14:paraId="6845B037" w14:textId="77777777" w:rsidR="003357A9" w:rsidRPr="001761AB" w:rsidRDefault="003357A9" w:rsidP="00706D3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1761AB">
        <w:rPr>
          <w:rFonts w:ascii="Arial" w:hAnsi="Arial" w:cs="Arial"/>
          <w:b w:val="0"/>
          <w:bCs w:val="0"/>
        </w:rPr>
        <w:t>3.11.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Отделением по Калачеевскому району Управления Федерального казначейства и Администрацией при кассовом обслуживании исполнения местного бюджета.</w:t>
      </w:r>
    </w:p>
    <w:p w14:paraId="548623FE" w14:textId="61695C74" w:rsidR="003357A9" w:rsidRPr="001761AB" w:rsidRDefault="003357A9" w:rsidP="00706D3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1761AB">
        <w:rPr>
          <w:rFonts w:ascii="Arial" w:hAnsi="Arial" w:cs="Arial"/>
          <w:b w:val="0"/>
          <w:bCs w:val="0"/>
        </w:rPr>
        <w:t>3.12. После отправки в орган Федерального казначейства платежных поручений, входящих в состав реестра расходных платежных документов</w:t>
      </w:r>
      <w:r w:rsidR="00706D30">
        <w:rPr>
          <w:rFonts w:ascii="Arial" w:hAnsi="Arial" w:cs="Arial"/>
          <w:b w:val="0"/>
          <w:bCs w:val="0"/>
        </w:rPr>
        <w:t>,</w:t>
      </w:r>
      <w:r w:rsidRPr="001761AB">
        <w:rPr>
          <w:rFonts w:ascii="Arial" w:hAnsi="Arial" w:cs="Arial"/>
          <w:b w:val="0"/>
          <w:bCs w:val="0"/>
        </w:rPr>
        <w:t xml:space="preserve"> все платежные документы хранятся в администрации городского поселения город Калач Калачеевского муниципального района.</w:t>
      </w:r>
    </w:p>
    <w:p w14:paraId="391FA456" w14:textId="77777777" w:rsidR="003357A9" w:rsidRPr="001761AB" w:rsidRDefault="003357A9" w:rsidP="00706D3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1761AB">
        <w:rPr>
          <w:rFonts w:ascii="Arial" w:hAnsi="Arial" w:cs="Arial"/>
          <w:b w:val="0"/>
          <w:bCs w:val="0"/>
        </w:rPr>
        <w:t>3.13. Получатели средств местного бюджета через автоматизированные удаленные рабочие места получают оперативную информацию о результатах рассмотрения представленных ими документов.</w:t>
      </w:r>
    </w:p>
    <w:p w14:paraId="0DF041A6" w14:textId="77777777" w:rsidR="003357A9" w:rsidRPr="001761AB" w:rsidRDefault="003357A9" w:rsidP="00706D3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1761AB">
        <w:rPr>
          <w:rFonts w:ascii="Arial" w:hAnsi="Arial" w:cs="Arial"/>
          <w:b w:val="0"/>
          <w:bCs w:val="0"/>
        </w:rPr>
        <w:t>3.14.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казначейского счета.</w:t>
      </w:r>
    </w:p>
    <w:p w14:paraId="55133EF1" w14:textId="77777777" w:rsidR="003357A9" w:rsidRPr="001761AB" w:rsidRDefault="003357A9" w:rsidP="00706D3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1761AB">
        <w:rPr>
          <w:rFonts w:ascii="Arial" w:hAnsi="Arial" w:cs="Arial"/>
          <w:b w:val="0"/>
          <w:bCs w:val="0"/>
        </w:rPr>
        <w:t>3.15. Информация о проведенных операциях получателей средств местного бюджета автоматически отражается на их лицевых счетах.</w:t>
      </w:r>
    </w:p>
    <w:p w14:paraId="5E6281E2" w14:textId="77777777" w:rsidR="003357A9" w:rsidRPr="001761AB" w:rsidRDefault="003357A9" w:rsidP="00706D30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1761AB">
        <w:rPr>
          <w:rFonts w:ascii="Arial" w:hAnsi="Arial" w:cs="Arial"/>
          <w:b w:val="0"/>
          <w:bCs w:val="0"/>
        </w:rPr>
        <w:t>3.16. Получение выписок из лицевых счетов осуществляется получателями средств местного бюджета самостоятельно через удаленные рабочие места.</w:t>
      </w:r>
    </w:p>
    <w:sectPr w:rsidR="003357A9" w:rsidRPr="001761AB" w:rsidSect="001761A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389"/>
    <w:multiLevelType w:val="multilevel"/>
    <w:tmpl w:val="2590618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56DD278D"/>
    <w:multiLevelType w:val="multilevel"/>
    <w:tmpl w:val="162CDD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DD4"/>
    <w:rsid w:val="00007249"/>
    <w:rsid w:val="000A15CA"/>
    <w:rsid w:val="000B7F08"/>
    <w:rsid w:val="000E1425"/>
    <w:rsid w:val="000E14BA"/>
    <w:rsid w:val="001022A8"/>
    <w:rsid w:val="001761AB"/>
    <w:rsid w:val="001F4A8E"/>
    <w:rsid w:val="001F5D6A"/>
    <w:rsid w:val="00201E99"/>
    <w:rsid w:val="003357A9"/>
    <w:rsid w:val="003837B9"/>
    <w:rsid w:val="00387790"/>
    <w:rsid w:val="003973EA"/>
    <w:rsid w:val="005323F8"/>
    <w:rsid w:val="00605DE6"/>
    <w:rsid w:val="00620F84"/>
    <w:rsid w:val="006455E0"/>
    <w:rsid w:val="00681B72"/>
    <w:rsid w:val="006C0135"/>
    <w:rsid w:val="00702279"/>
    <w:rsid w:val="00706D30"/>
    <w:rsid w:val="00714DD4"/>
    <w:rsid w:val="007910AC"/>
    <w:rsid w:val="007D50DF"/>
    <w:rsid w:val="007E3577"/>
    <w:rsid w:val="00831390"/>
    <w:rsid w:val="00852275"/>
    <w:rsid w:val="0088682F"/>
    <w:rsid w:val="008C6F28"/>
    <w:rsid w:val="009114E6"/>
    <w:rsid w:val="009317E1"/>
    <w:rsid w:val="00955E94"/>
    <w:rsid w:val="009955AA"/>
    <w:rsid w:val="00AE5D6D"/>
    <w:rsid w:val="00AE7CA0"/>
    <w:rsid w:val="00B0077A"/>
    <w:rsid w:val="00B37E8A"/>
    <w:rsid w:val="00BB0F18"/>
    <w:rsid w:val="00BB69BF"/>
    <w:rsid w:val="00BE7CDB"/>
    <w:rsid w:val="00BF35E5"/>
    <w:rsid w:val="00C01942"/>
    <w:rsid w:val="00D16169"/>
    <w:rsid w:val="00D32C30"/>
    <w:rsid w:val="00D64567"/>
    <w:rsid w:val="00D86754"/>
    <w:rsid w:val="00DF3F29"/>
    <w:rsid w:val="00E11439"/>
    <w:rsid w:val="00E5427F"/>
    <w:rsid w:val="00E66CFF"/>
    <w:rsid w:val="00E7020F"/>
    <w:rsid w:val="00E86BA6"/>
    <w:rsid w:val="00F03816"/>
    <w:rsid w:val="00FA4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0894"/>
  <w15:docId w15:val="{5A58F42D-67F7-404C-8148-A2DB047B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001F4B3547DE3E598B73E3F42A80BDB22E1D4F3697E5CB0E69FD968E2392243C6B7646303035E94677F0E95A14834F02138684E2648773CDj5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001F4B3547DE3E598B73E3F42A80BDB22E1D4F3697E5CB0E69FD968E2392243C6B7644363633E4112DE0ED13418D51000F9984FC64C8j7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E83067FB2C1349679DF8C33DA520884E18AAF331A05C798721E69FA9y0v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E83067FB2C1349679DF8C33DA520884E12ADF439A15C798721E69FA9y0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0F7BD-89FF-4073-B4AB-ED4CA150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Иванов Иван</cp:lastModifiedBy>
  <cp:revision>10</cp:revision>
  <cp:lastPrinted>2020-12-23T05:55:00Z</cp:lastPrinted>
  <dcterms:created xsi:type="dcterms:W3CDTF">2021-10-14T10:46:00Z</dcterms:created>
  <dcterms:modified xsi:type="dcterms:W3CDTF">2021-12-29T07:34:00Z</dcterms:modified>
</cp:coreProperties>
</file>