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5E" w:rsidRPr="00D62402" w:rsidRDefault="0013055E" w:rsidP="0013055E">
      <w:pPr>
        <w:tabs>
          <w:tab w:val="left" w:pos="0"/>
        </w:tabs>
        <w:spacing w:after="0" w:line="240" w:lineRule="auto"/>
        <w:ind w:right="382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3055E" w:rsidRPr="00D62402" w:rsidRDefault="0013055E" w:rsidP="001305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EE7AA9" wp14:editId="07E4A0F4">
            <wp:simplePos x="0" y="0"/>
            <wp:positionH relativeFrom="column">
              <wp:posOffset>2524125</wp:posOffset>
            </wp:positionH>
            <wp:positionV relativeFrom="paragraph">
              <wp:posOffset>26670</wp:posOffset>
            </wp:positionV>
            <wp:extent cx="466725" cy="581081"/>
            <wp:effectExtent l="0" t="0" r="0" b="952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7" cy="5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5E" w:rsidRPr="00D62402" w:rsidRDefault="0013055E" w:rsidP="001305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055E" w:rsidRDefault="00F73A81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62402" w:rsidRPr="00D62402" w:rsidRDefault="00D62402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055E" w:rsidRPr="00D62402" w:rsidRDefault="0013055E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ГОРОДСКОГО ПОСЕЛЕНИЯ - ГОРОД КАЛАЧ</w:t>
      </w:r>
    </w:p>
    <w:p w:rsidR="0013055E" w:rsidRPr="00D62402" w:rsidRDefault="0013055E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13055E" w:rsidRPr="00D62402" w:rsidRDefault="0013055E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13055E" w:rsidRPr="00D62402" w:rsidRDefault="0013055E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055E" w:rsidRPr="00D62402" w:rsidRDefault="0013055E" w:rsidP="001305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Е Н И Е</w:t>
      </w:r>
    </w:p>
    <w:p w:rsidR="0013055E" w:rsidRPr="00D62402" w:rsidRDefault="0013055E" w:rsidP="001305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55E" w:rsidRPr="00D62402" w:rsidRDefault="0013055E" w:rsidP="001305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sz w:val="24"/>
          <w:szCs w:val="24"/>
          <w:lang w:eastAsia="ru-RU"/>
        </w:rPr>
        <w:t>«01» марта 2024 г. № 62</w:t>
      </w:r>
    </w:p>
    <w:p w:rsidR="0013055E" w:rsidRPr="00D62402" w:rsidRDefault="0013055E" w:rsidP="00130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13055E" w:rsidRPr="00D62402" w:rsidRDefault="0013055E" w:rsidP="00E17A8A">
      <w:pPr>
        <w:tabs>
          <w:tab w:val="left" w:pos="0"/>
        </w:tabs>
        <w:spacing w:after="0" w:line="240" w:lineRule="auto"/>
        <w:ind w:right="382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7A8A" w:rsidRPr="00F73A81" w:rsidRDefault="00E17A8A" w:rsidP="00F73A81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73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городского поселения – город Калач Калачеевского муниципального района и урегулированию конфликта интересов</w:t>
      </w:r>
    </w:p>
    <w:p w:rsidR="00E17A8A" w:rsidRPr="00D62402" w:rsidRDefault="00E17A8A" w:rsidP="001305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115" w:rsidRPr="00D62402" w:rsidRDefault="00E17A8A" w:rsidP="001305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02.03.2007 № 25-ФЗ "О муниципальной службе в Российской Федерации", от 25.12.2008 №273-ФЗ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 №925 «О мерах по реализации отдельных положений Федерального закона «О противодействии коррупции» и в целях </w:t>
      </w:r>
      <w:r w:rsidR="006A4DD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приведения нормативных правовых актов администрации в соответствии с действующим законодательством Российской Федерации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городского поселения - город Калач </w:t>
      </w:r>
      <w:r w:rsidR="0010444D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</w:t>
      </w:r>
      <w:r w:rsidR="00F06E1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06E13" w:rsidRPr="00D62402" w:rsidRDefault="00F06E13" w:rsidP="00F17A6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62402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комиссии по соблюдению требований к служебному поведению муниципальных служащих администрации городского поселения </w:t>
      </w:r>
      <w:r w:rsidR="00BD3757" w:rsidRPr="00D62402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D62402">
        <w:rPr>
          <w:rFonts w:ascii="Arial" w:hAnsi="Arial" w:cs="Arial"/>
          <w:sz w:val="24"/>
          <w:szCs w:val="24"/>
          <w:lang w:eastAsia="ru-RU"/>
        </w:rPr>
        <w:t>город Калач и урегулированию конфликта интересов (Приложение № 1).</w:t>
      </w:r>
    </w:p>
    <w:p w:rsidR="00F17A62" w:rsidRPr="00D62402" w:rsidRDefault="00F06E13" w:rsidP="003B2FD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62402">
        <w:rPr>
          <w:rFonts w:ascii="Arial" w:hAnsi="Arial" w:cs="Arial"/>
          <w:sz w:val="24"/>
          <w:szCs w:val="24"/>
          <w:lang w:eastAsia="ru-RU"/>
        </w:rPr>
        <w:t xml:space="preserve">2. Утвердить состав комиссии по соблюдению требований к служебному поведению муниципальных служащих администрации городского поселения </w:t>
      </w:r>
      <w:r w:rsidR="00BD3757" w:rsidRPr="00D62402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D62402">
        <w:rPr>
          <w:rFonts w:ascii="Arial" w:hAnsi="Arial" w:cs="Arial"/>
          <w:sz w:val="24"/>
          <w:szCs w:val="24"/>
          <w:lang w:eastAsia="ru-RU"/>
        </w:rPr>
        <w:t>город Калач и урегулированию конфликта интересов (Приложение № 2).</w:t>
      </w:r>
    </w:p>
    <w:p w:rsidR="00F17A62" w:rsidRPr="00D62402" w:rsidRDefault="00F17A62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Признать утратившими силу постановления администрации городского поселения – город Калач Калачеевского района Воронежской области:</w:t>
      </w:r>
    </w:p>
    <w:p w:rsidR="00F06E13" w:rsidRPr="00D62402" w:rsidRDefault="00AD2462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08.12.2010 </w:t>
      </w:r>
      <w:r w:rsidR="00BD375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№351</w:t>
      </w:r>
      <w:r w:rsidR="00F06E1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r w:rsidR="00BD375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интересов»,</w:t>
      </w:r>
    </w:p>
    <w:p w:rsidR="003067E5" w:rsidRPr="00D62402" w:rsidRDefault="00BD3757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067E5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05.04.2012 № 77 «</w:t>
      </w:r>
      <w:r w:rsidR="00445BDB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от 08.12.2010г. №351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</w:t>
      </w:r>
      <w:r w:rsidR="003067E5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BD3757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D375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08.06.2012 № 137 «</w:t>
      </w:r>
      <w:r w:rsidR="00D7476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от 08.12.2010г. №351 «Об утверждении Положения о комиссии по соблюдению требований к </w:t>
      </w:r>
      <w:r w:rsidR="00D7476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17.12.2012 № 303 </w:t>
      </w:r>
      <w:r w:rsidR="00D7476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внесении изменений в постановление администрации городского поселения город Калач №351 от 08.12.2010 г.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27.03.2013 № 63 «</w:t>
      </w:r>
      <w:r w:rsidR="00445BDB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город Калач № 351 от 08.12.2010 г.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постановления № 303 от 17.12.2012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02.07.2013 № 149 «</w:t>
      </w:r>
      <w:r w:rsidR="001243B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и дополнений в постановление администрации городского поселения город Калач от 08.12.2010 г. №351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(ред. от 27.03.2013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20.08.2013 № 179 «</w:t>
      </w:r>
      <w:r w:rsidR="00F450BB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от 08.12.2010 г. №351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постановления №63 от 27.03.2013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11.11.2014 № 379 «</w:t>
      </w:r>
      <w:r w:rsidR="00BA5AEF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от 08.12.2010 г. № 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постановления № 179 от 20.08.2013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07.04.2015 № 80 «</w:t>
      </w:r>
      <w:r w:rsidR="004F566C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от 08.12.2010 г. № 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постановления №379 от 11.11.2014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01.10.2015 № 346 «</w:t>
      </w:r>
      <w:r w:rsidR="0020311A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от 08.12.2010 г. № 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постановления №379 от 11.11.2014 г., №80 от 07.04.2015г.)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27.10.2016 № 480 «</w:t>
      </w:r>
      <w:r w:rsidR="008A6E11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от 08.12.2010 г. №351 «Об утверждении Положения о комиссии по соблюдению требований к служебному 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постановлений №379 от 11.11.2014 г., №80 от 07.04.2015 г., №346 от 01.10.2015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09.11.2016 № 498 «О внесении изменений </w:t>
      </w:r>
      <w:r w:rsidR="00AD246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постановление от 08.12.2010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№351 «</w:t>
      </w:r>
      <w:r w:rsidR="003261C9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от 08.12.2010 г. №351 «Об утверждении Положения о комиссии по соблюдению требований к служебному </w:t>
      </w:r>
      <w:r w:rsidR="003261C9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поведению муниципальных служащих администрации городского поселения город Калач Калачеевского муниципального района и урегулированию конфликта интересов» (в редакции постановлений №379 от 11.11.2014 г., №80 от 07.04.2015 г., №346 от 01.10.2015 г., №480 от 27.10.2016 г.)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18.07.2019 № 327 «О внесении изменений</w:t>
      </w:r>
      <w:r w:rsidR="00AD246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от 08.12.2010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№351 «</w:t>
      </w:r>
      <w:r w:rsidR="007E463D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город Калач Калачеевского муниципального района Воронежской области от 08.12.2010 г. №351 (в редакции от 05.04.2012 г. №77, от 08.06.2012 г. №137, от 17.12.2012 г. №303, от 27.03.2013 г. №63, 02.07.2013 г. №149, от 20.08.2013 г. №179, от 11.11.2014 г. № 379, от 07.04.2015 г. № 80, от 01.10.2015 г. № 346, от 27.10.2016 г. № 480, от 09.11.2016 г. № 498),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15.03.2022 № 67 «О внесении изменений</w:t>
      </w:r>
      <w:r w:rsidR="00AD246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от 08.12.2010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№351 «</w:t>
      </w:r>
      <w:r w:rsidR="003279B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город Калач Калачеевского муниципального района Воронежской области от 08.12.2010 г. №351 (в редакции от 05.04.2012 г. №77, от 08.06.2012 г. №137, от 17.12.2012 г. №303, от 27.03.2013 г. №63, 02.07.2013 г. №149, от 20.08.2013 г. №179, от 11.11.2014 г. № 379, от 07.04.2015 г. № 80, от 01.10.2015 г. № 346, от 27.10.2016 г. № 480, от 09.11.2016 г. № 498, 18.07.2019 г.№ 327)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67E5" w:rsidRPr="00D62402" w:rsidRDefault="003067E5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30.05.2022 № 208 «О внесении изменений</w:t>
      </w:r>
      <w:r w:rsidR="00AD246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от 08.12.2010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№351 «</w:t>
      </w:r>
      <w:r w:rsidR="007D16E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город Калач Калачеевского муниципального района Воронежской области от 08.12.2010 г. №351 (в редакции от 05.04.2012 г. №77, от 08.06.2012 г. №137, от 17.12.2012 г. №303, от 27.03.2013 г. №63, 02.07.2013 г. №149, от 20.08.2013 г. №179, от 11.11.2014 г. № 379, от 07.04.2015 г. № 80, от 01.10.2015 г. № 346, от 27.10.2016 г. № 480, от 09.11.2016 г. № 498, от 18.07.2019 г.№ 327, от 15.03.2022 №67).</w:t>
      </w:r>
    </w:p>
    <w:p w:rsidR="00F17A62" w:rsidRPr="00D62402" w:rsidRDefault="00F17A62" w:rsidP="00BD37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F06E13" w:rsidRPr="00D62402" w:rsidRDefault="00F17A62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06E1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 момента его опубликования.</w:t>
      </w:r>
    </w:p>
    <w:p w:rsidR="00F06E13" w:rsidRPr="00D62402" w:rsidRDefault="00F17A62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F06E1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выполнением настоящего постановления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465B7F" w:rsidRPr="00D62402" w:rsidRDefault="00465B7F" w:rsidP="001435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5B7F" w:rsidRDefault="00465B7F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D62402" w:rsidTr="00D62402">
        <w:tc>
          <w:tcPr>
            <w:tcW w:w="4531" w:type="dxa"/>
          </w:tcPr>
          <w:p w:rsidR="00D62402" w:rsidRPr="00D62402" w:rsidRDefault="00D62402" w:rsidP="00D62402">
            <w:pPr>
              <w:spacing w:line="60" w:lineRule="atLeast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24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D62402" w:rsidRDefault="00D62402" w:rsidP="00D6240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24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:rsidR="00D62402" w:rsidRDefault="00D62402" w:rsidP="00C7611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D62402" w:rsidRDefault="00D62402" w:rsidP="00C7611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24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Д.Н. Дудецкий</w:t>
            </w:r>
          </w:p>
        </w:tc>
      </w:tr>
    </w:tbl>
    <w:p w:rsidR="00D62402" w:rsidRPr="00D62402" w:rsidRDefault="00D62402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Pr="00D62402" w:rsidRDefault="00D62402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Pr="00D62402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9E3" w:rsidRDefault="00E759E3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Pr="00D62402" w:rsidRDefault="00D62402" w:rsidP="004C6CC0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F06E13" w:rsidP="00F73A81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62402" w:rsidRDefault="00F06E13" w:rsidP="00F73A81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 </w:t>
      </w:r>
    </w:p>
    <w:p w:rsidR="00D62402" w:rsidRDefault="00F06E13" w:rsidP="00F73A81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</w:t>
      </w:r>
      <w:r w:rsid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Калач </w:t>
      </w:r>
    </w:p>
    <w:p w:rsidR="00F06E13" w:rsidRPr="00D62402" w:rsidRDefault="00F06E13" w:rsidP="00F73A81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«01» марта 2024 № 62</w:t>
      </w:r>
    </w:p>
    <w:p w:rsidR="00465B7F" w:rsidRPr="00D62402" w:rsidRDefault="00465B7F" w:rsidP="00C761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6CC0" w:rsidRPr="00D62402" w:rsidRDefault="004C6CC0" w:rsidP="00C761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6E13" w:rsidRPr="00D62402" w:rsidRDefault="00F06E13" w:rsidP="00C761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F06E13" w:rsidRPr="00D62402" w:rsidRDefault="00F06E13" w:rsidP="00C761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комиссии по соблюдению требований к служебному поведению</w:t>
      </w:r>
    </w:p>
    <w:p w:rsidR="00F06E13" w:rsidRPr="00D62402" w:rsidRDefault="00F06E13" w:rsidP="00C761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служащих администрации городского поселения </w:t>
      </w:r>
      <w:r w:rsidR="004C6CC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 и урегулированию конфликта интересов</w:t>
      </w:r>
    </w:p>
    <w:p w:rsidR="004C6CC0" w:rsidRPr="00D62402" w:rsidRDefault="004C6CC0" w:rsidP="00FA65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3673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- город Калач Калачеевского муниципального района Воронежской области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комиссия), образуемой в соответствии с Федеральным законом от 25.12.2008 N 273-ФЗ «О противодействии коррупции».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 w:rsidR="00904678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настоящим Положением.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Основной задачей комиссии является содействие администрации </w:t>
      </w:r>
      <w:r w:rsidR="00762B9A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– город Калач Калачеевского муниципального района Воронежской области (далее – администрация)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г. N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осуществлении мер по предупреждению коррупции.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Комиссия образуется </w:t>
      </w:r>
      <w:r w:rsidR="00C17CB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762B9A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состав комиссии входят: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председатель комиссии 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администрации;</w:t>
      </w:r>
    </w:p>
    <w:p w:rsidR="004C6CC0" w:rsidRPr="00D62402" w:rsidRDefault="0096016B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C6CC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председателя комиссии – 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сектора</w:t>
      </w:r>
      <w:r w:rsidR="00762B9A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4C6CC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секретарь комиссии – 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эксперт сектора аппарата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члены комиссии – 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сектора финансово-экономического учета и отчетности,</w:t>
      </w:r>
    </w:p>
    <w:p w:rsidR="00891D97" w:rsidRPr="00D62402" w:rsidRDefault="00891D97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ведущий эксперт начальник сектора финансово-экономического учета и отчетности.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 Глава 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принять решение о включении в состав комиссии представ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ителей общественных организаций,</w:t>
      </w:r>
      <w:r w:rsidR="006C35C9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научных и образовательных учреждений</w:t>
      </w:r>
      <w:r w:rsidR="00891D97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главы </w:t>
      </w:r>
      <w:r w:rsidR="006C35C9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Согласование осуществляется в десятидневный срок со дня получения запроса.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Число членов комиссии, не замещающих должности муниципальной службы в администрации, должно составлять не менее одной </w:t>
      </w:r>
      <w:r w:rsidR="00D35778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общего числа членов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заседаниях комиссии с правом совещательного голоса участвуют: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другие муниципальные служащие, замещающие должности муниципальной службы в администрации;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должностные лица других органов местного самоуправления </w:t>
      </w:r>
      <w:r w:rsidR="009304CF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– город Калач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представители заинтересованных организаций;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Члены комиссии осуществляют следующие полномочия: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председатель комиссии: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руководство деятельностью комиссии;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назначает день и время проведения заседания комиссии</w:t>
      </w:r>
      <w:r w:rsidR="00A67408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председательствует на заседаниях комиссии и организует ее работу;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протоколы заседаний и иные документы комиссии;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поручения членам комиссии в пределах своих полномочий;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контролирует исполнение решений комиссии и поручений;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секретарь комиссии: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осуществляет подготовку материалов для рассмотрения на заседании комиссии и ознакомление с ними членов комиссии;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делопроизводство комиссии;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протоколы заседаний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:rsidR="00911D40" w:rsidRPr="00D62402" w:rsidRDefault="00911D40" w:rsidP="00911D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111"/>
      <w:bookmarkStart w:id="1" w:name="P114"/>
      <w:bookmarkEnd w:id="0"/>
      <w:bookmarkEnd w:id="1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поступившие в комиссию материалы, свидетельствующие:</w:t>
      </w:r>
    </w:p>
    <w:p w:rsidR="00911D40" w:rsidRPr="00D62402" w:rsidRDefault="00C736B9" w:rsidP="00911D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11D4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 включённых 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   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175-ОЗ);</w:t>
      </w:r>
    </w:p>
    <w:p w:rsidR="00911D40" w:rsidRPr="00D62402" w:rsidRDefault="00B14839" w:rsidP="00911D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11D4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поступившее в администрацию: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115"/>
      <w:bookmarkEnd w:id="2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</w:t>
      </w:r>
      <w:r w:rsidR="004142A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 лет со дня увольнения с муниципальной службы;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116"/>
      <w:bookmarkEnd w:id="3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142A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117"/>
      <w:bookmarkEnd w:id="4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142A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муниципального служащего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 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 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3261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муниципального служащего о возникновении личной заинтересованности при исполнении должностных обязанностей, которая приводит или может привести к конфликту интересов;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121"/>
      <w:bookmarkEnd w:id="5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представление главы </w:t>
      </w:r>
      <w:r w:rsidR="00C3261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муниципального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122"/>
      <w:bookmarkEnd w:id="6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представление главой </w:t>
      </w:r>
      <w:r w:rsidR="00C32614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«О контроле за соответствием расходов лиц, замещающих государственные должности, и иных лиц их дохода</w:t>
      </w:r>
      <w:r w:rsidR="001C111A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м»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124"/>
      <w:bookmarkEnd w:id="7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поступившее в соответствии с частью 4 статьи 12 Федерального закона от 25 декабря 2008 г. N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 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 гражданско-правового договора в коммерческой или некоммерческой организации комиссией не рассматривался.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127"/>
      <w:bookmarkEnd w:id="8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17.1. Обращение, указанное в абзаце втором подпункта «б» пункта 16 настоящего Положения, подается гражданином, замещавшим должность муниципальной службы в муниципальном органе, в администрацию. 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 или гражданско-правовой), предполагаемый срок его действия, сумма оплаты за выполнение (оказание) по договору работ (услуг). В администрации осуществляется рассмотрение обращения, по результатам которого подготавливается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Обращение, указанное в абзаце втором подпункта «б» пункта 16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17.3. Уведомление, указанное в подпункте «д» пункта 16 настоящего Положения, рассматривается администрацией,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N 273-ФЗ «О противодействии коррупции».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133"/>
      <w:bookmarkEnd w:id="9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17.4. Уведомления, указанное в абзаце пятом подпункта «б» пункта 16 настоящего Положения, рассматривается должностным лицом администрации, которое осуществляет подготовку мотивированных заключений по результатам рассмотрения уведомления.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17.5. 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подпункта «б» и подпунктах «д» и «е» пункта 16 настоящего Положения, должностные лица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16 настоящего Положения;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16 настоящего Положения, а также рекомендации для принятия одного из решений в соответствии с пунктами 24, 25.3, 25.4, 26.1 настоящего Положения или иного решения.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18.1. Заседание комиссии по рассмотрению заявлений, указанных в абзацах третьем и четвертом подпункта «б»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149"/>
      <w:bookmarkEnd w:id="10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 Уведомление, указанное в подпунктах «д» и «е» пункта 16 настоящего Положения, как правило, рассматривается на очередном (плановом) заседании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16 настоящего Положения.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 Заседания комиссии могут проводиться в отсутствие муниципального служащего или гражданина в случае: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 подпунктами «б» и «е»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160"/>
      <w:bookmarkEnd w:id="11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По итогам рассмотрения вопроса, указанного в абзаце втором подпункта «а»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161"/>
      <w:bookmarkEnd w:id="12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установить, </w:t>
      </w:r>
      <w:r w:rsidR="00394A8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включённых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</w:t>
      </w:r>
      <w:r w:rsidR="00394A8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«О муниципальной службе в Воронежской области» от 28.12.2007 № 175-ОЗ)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являются достоверными и полными;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 настоящего пункта, являются недостоверными и (или) неполными. В этом случае комиссия рекомендует главе </w:t>
      </w:r>
      <w:r w:rsidR="00394A8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47773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166"/>
      <w:bookmarkEnd w:id="13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По итогам рассмотрения вопроса, указанного в абзаце втором подпункта «б»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P169"/>
      <w:bookmarkEnd w:id="14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По итогам рассмотрения вопроса, указанного в абзаце третьем подпункта «б»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 необъективна и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является способом уклонения от представления указанных сведений. В этом случае комиссия рекомендует главе </w:t>
      </w:r>
      <w:r w:rsidR="00477732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P173"/>
      <w:bookmarkEnd w:id="15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25.1. По итогам рассмотрения вопроса, указанного в подпункте «г»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 контроле за соответствием расходов лиц, замещающих государственные должности, и иных лиц их доходам», являются достоверными и полными;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 контроля за расходами, в органы прокуратуры и (или) иные государственные органы в соответствии с их компетенцией.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25.2.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 открывать и иметь 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 закона «О запрете отдельным категориям лиц открывать и иметь 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P181"/>
      <w:bookmarkEnd w:id="16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25.3. По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C11E45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C11E45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 По итогам рассмотрения вопроса, указанного в подпункте «е» пункта 16 настоящего Положения, комиссия принимает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итогам рассмотрения вопросов, указанных в подпунктах «а», «б», «г» и «д» и «е» пункта 16 настоящего Положения, и при наличии к тому оснований комиссия может принять иное решение, чем это предусмотрено пунктами 22 – 25.4 и 26.1 настоящего Положения. Основания и мотивы принятия такого решения должны быть отражены в протоколе заседания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P188"/>
      <w:bookmarkEnd w:id="17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26.1. 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«О противодействии коррупции». В этом случае комиссия рекомендует главе </w:t>
      </w:r>
      <w:r w:rsidR="00C11E45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По итогам рассмотрения вопроса, предусмотренного подпунктом «в» пункта 16 настоящего Положения, комиссия принимает соответствующее решение.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Для исполнения решений комиссии могут быть подготовлены проекты нормативных правовых актов муниципального органа.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главы </w:t>
      </w:r>
      <w:r w:rsidR="0008538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В протоколе заседания комиссии указываются: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служебному поведению и (или) требований об урегулировании конфликта интересов;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другие сведения;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результаты голосования;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Член комиссии, несогласный с ее решением, вправе в письменной форме изложить свое мнение, которое подлежит обязательному приобщению к протоколу заседания комиссии и с которым должен быть ознакомлен муниципальный служащий.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Копии протокола заседания комиссии в 7-дневный срок со дня заседания направляются главе </w:t>
      </w:r>
      <w:r w:rsidR="0008538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34. Руководитель муниципального органа обязан рассмотреть протокол заседания комиссии и вправе учесть в пределах своей компетенции 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08538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08538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оглашается на ближайшем заседании комиссии и принимается к сведению без обсуждения.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08538E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37.1. 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16 настоящего Положения, под роспись или направляется заказным письмом с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 заседания комиссии.</w:t>
      </w:r>
    </w:p>
    <w:p w:rsidR="004C6CC0" w:rsidRPr="00D62402" w:rsidRDefault="004C6CC0" w:rsidP="004C6C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 администрации по профилактике коррупционных и иных правонарушений, ответственными за работу по профилактике коррупционных и иных правонарушений.</w:t>
      </w:r>
    </w:p>
    <w:p w:rsidR="004C6CC0" w:rsidRPr="00D62402" w:rsidRDefault="004C6CC0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Pr="00D62402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P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DCA" w:rsidRDefault="00CD5DCA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Pr="00D62402" w:rsidRDefault="00D62402" w:rsidP="00CA47D3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402" w:rsidRDefault="00F06E13" w:rsidP="00D62402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 </w:t>
      </w:r>
    </w:p>
    <w:p w:rsidR="00D62402" w:rsidRDefault="00F06E13" w:rsidP="00D62402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62402" w:rsidRDefault="00F06E13" w:rsidP="00D62402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_GoBack"/>
      <w:bookmarkEnd w:id="18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</w:t>
      </w:r>
      <w:r w:rsidR="00CA47D3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</w:t>
      </w:r>
    </w:p>
    <w:p w:rsidR="00F06E13" w:rsidRPr="00D62402" w:rsidRDefault="00F06E13" w:rsidP="00D62402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«01» марта 2024 г.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</w:p>
    <w:p w:rsidR="000479F0" w:rsidRPr="00D62402" w:rsidRDefault="000479F0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9F0" w:rsidRPr="00D62402" w:rsidRDefault="000479F0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9F0" w:rsidRPr="00D62402" w:rsidRDefault="000479F0" w:rsidP="000479F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</w:p>
    <w:p w:rsidR="000479F0" w:rsidRPr="00D62402" w:rsidRDefault="000479F0" w:rsidP="000479F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комиссии</w:t>
      </w:r>
      <w:r w:rsidR="00F06E13" w:rsidRPr="00D62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 соблюдению требований к служебному поведению муниципальных служащих администрации городского поселения </w:t>
      </w:r>
      <w:r w:rsidR="00BD3757" w:rsidRPr="00D62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="00F06E13" w:rsidRPr="00D62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Калач и урегулированию конфликта интересов</w:t>
      </w:r>
    </w:p>
    <w:p w:rsidR="00380516" w:rsidRPr="00D62402" w:rsidRDefault="00380516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Крамарева Инна Сергеевна – заместитель главы администрации городского поселения </w:t>
      </w:r>
      <w:r w:rsidR="000479F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Калач;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Губина Ольга Викторовна - начальник сектора аппарата </w:t>
      </w:r>
      <w:bookmarkStart w:id="19" w:name="_Hlk103340744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городского поселения </w:t>
      </w:r>
      <w:r w:rsidR="000479F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bookmarkEnd w:id="19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комиссии: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Каширина Мария Юрьевна – главный эксперт сектора аппарата администрации городского поселения </w:t>
      </w:r>
      <w:r w:rsidR="000479F0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Калач;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Киселева Светлана Сергеевна – начальник сектора ФЭУ и </w:t>
      </w:r>
      <w:proofErr w:type="gramStart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городского поселения </w:t>
      </w:r>
      <w:r w:rsidR="00380516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Калач;</w:t>
      </w:r>
    </w:p>
    <w:p w:rsidR="00F06E13" w:rsidRPr="00D62402" w:rsidRDefault="00F06E13" w:rsidP="00C761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Шайкина</w:t>
      </w:r>
      <w:proofErr w:type="spellEnd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Наталья Сергеевна – ведущий эксперт ФЭУ и </w:t>
      </w:r>
      <w:proofErr w:type="gramStart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городского поселения </w:t>
      </w:r>
      <w:r w:rsidR="00380516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r w:rsidR="00380516" w:rsidRPr="00D62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0A7F" w:rsidRPr="00D62402" w:rsidRDefault="00490A7F" w:rsidP="00C7611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0A7F" w:rsidRPr="00D62402" w:rsidSect="00D624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13"/>
    <w:rsid w:val="00014DD0"/>
    <w:rsid w:val="000479F0"/>
    <w:rsid w:val="000645F2"/>
    <w:rsid w:val="0008538E"/>
    <w:rsid w:val="000922C1"/>
    <w:rsid w:val="000927EE"/>
    <w:rsid w:val="000C223B"/>
    <w:rsid w:val="0010444D"/>
    <w:rsid w:val="001243B4"/>
    <w:rsid w:val="0013055E"/>
    <w:rsid w:val="00143573"/>
    <w:rsid w:val="00156541"/>
    <w:rsid w:val="0016758E"/>
    <w:rsid w:val="001C111A"/>
    <w:rsid w:val="001C31EF"/>
    <w:rsid w:val="0020311A"/>
    <w:rsid w:val="00261295"/>
    <w:rsid w:val="002F1960"/>
    <w:rsid w:val="003067E5"/>
    <w:rsid w:val="003261C9"/>
    <w:rsid w:val="003279BE"/>
    <w:rsid w:val="00380516"/>
    <w:rsid w:val="003827B5"/>
    <w:rsid w:val="00394A83"/>
    <w:rsid w:val="003B2FDD"/>
    <w:rsid w:val="004142AE"/>
    <w:rsid w:val="00445BDB"/>
    <w:rsid w:val="00465B7F"/>
    <w:rsid w:val="00477732"/>
    <w:rsid w:val="00490A7F"/>
    <w:rsid w:val="004C6CC0"/>
    <w:rsid w:val="004F566C"/>
    <w:rsid w:val="006A4DD0"/>
    <w:rsid w:val="006C35C9"/>
    <w:rsid w:val="00744174"/>
    <w:rsid w:val="00762B9A"/>
    <w:rsid w:val="007A7CD5"/>
    <w:rsid w:val="007D16E0"/>
    <w:rsid w:val="007E11D0"/>
    <w:rsid w:val="007E463D"/>
    <w:rsid w:val="00891D97"/>
    <w:rsid w:val="008A6E11"/>
    <w:rsid w:val="00904678"/>
    <w:rsid w:val="00911D40"/>
    <w:rsid w:val="009304CF"/>
    <w:rsid w:val="0096016B"/>
    <w:rsid w:val="00A67408"/>
    <w:rsid w:val="00AA1FB5"/>
    <w:rsid w:val="00AB6FC9"/>
    <w:rsid w:val="00AD2462"/>
    <w:rsid w:val="00B14839"/>
    <w:rsid w:val="00B3410C"/>
    <w:rsid w:val="00B67343"/>
    <w:rsid w:val="00BA5AEF"/>
    <w:rsid w:val="00BD3757"/>
    <w:rsid w:val="00C11E45"/>
    <w:rsid w:val="00C17CB2"/>
    <w:rsid w:val="00C20151"/>
    <w:rsid w:val="00C32614"/>
    <w:rsid w:val="00C36730"/>
    <w:rsid w:val="00C736B9"/>
    <w:rsid w:val="00C76115"/>
    <w:rsid w:val="00CA47D3"/>
    <w:rsid w:val="00CD5DCA"/>
    <w:rsid w:val="00D35778"/>
    <w:rsid w:val="00D438BA"/>
    <w:rsid w:val="00D62402"/>
    <w:rsid w:val="00D74764"/>
    <w:rsid w:val="00DC0005"/>
    <w:rsid w:val="00E17A8A"/>
    <w:rsid w:val="00E759E3"/>
    <w:rsid w:val="00F06E13"/>
    <w:rsid w:val="00F17A62"/>
    <w:rsid w:val="00F450BB"/>
    <w:rsid w:val="00F57689"/>
    <w:rsid w:val="00F73A81"/>
    <w:rsid w:val="00FA65AF"/>
    <w:rsid w:val="00FD7540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0512"/>
  <w15:chartTrackingRefBased/>
  <w15:docId w15:val="{C3982940-438E-4CB4-A121-8DBC540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A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E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6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898D-F7E1-4EF4-8491-68F75977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15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77</cp:revision>
  <cp:lastPrinted>2024-03-04T10:08:00Z</cp:lastPrinted>
  <dcterms:created xsi:type="dcterms:W3CDTF">2024-02-20T07:55:00Z</dcterms:created>
  <dcterms:modified xsi:type="dcterms:W3CDTF">2024-03-11T11:59:00Z</dcterms:modified>
</cp:coreProperties>
</file>