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2A8656" w14:textId="04A51057" w:rsidR="001E2534" w:rsidRPr="004E38D5" w:rsidRDefault="004E38D5" w:rsidP="001E2534">
      <w:pPr>
        <w:ind w:firstLine="0"/>
        <w:jc w:val="left"/>
        <w:rPr>
          <w:rFonts w:eastAsia="Calibri" w:cs="Arial"/>
          <w:lang w:eastAsia="en-US"/>
        </w:rPr>
      </w:pPr>
      <w:r w:rsidRPr="004E38D5">
        <w:rPr>
          <w:rFonts w:eastAsia="Calibri" w:cs="Arial"/>
          <w:noProof/>
        </w:rPr>
        <w:drawing>
          <wp:anchor distT="0" distB="0" distL="114300" distR="114300" simplePos="0" relativeHeight="251659264" behindDoc="0" locked="0" layoutInCell="1" allowOverlap="1" wp14:anchorId="33308006" wp14:editId="6809D461">
            <wp:simplePos x="0" y="0"/>
            <wp:positionH relativeFrom="column">
              <wp:posOffset>2725420</wp:posOffset>
            </wp:positionH>
            <wp:positionV relativeFrom="paragraph">
              <wp:posOffset>-81915</wp:posOffset>
            </wp:positionV>
            <wp:extent cx="495300" cy="551815"/>
            <wp:effectExtent l="0" t="0" r="0" b="635"/>
            <wp:wrapNone/>
            <wp:docPr id="2" name="Рисунок 2" descr="КалачГП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лачГП-ПП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511667" w14:textId="77777777" w:rsidR="004E38D5" w:rsidRPr="004E38D5" w:rsidRDefault="004E38D5" w:rsidP="001E2534">
      <w:pPr>
        <w:ind w:firstLine="0"/>
        <w:jc w:val="left"/>
        <w:rPr>
          <w:rFonts w:eastAsia="Calibri" w:cs="Arial"/>
          <w:lang w:eastAsia="en-US"/>
        </w:rPr>
      </w:pPr>
    </w:p>
    <w:p w14:paraId="1B70556E" w14:textId="1D208BEF" w:rsidR="001E2534" w:rsidRPr="004E38D5" w:rsidRDefault="001E2534" w:rsidP="001E2534">
      <w:pPr>
        <w:ind w:firstLine="0"/>
        <w:jc w:val="left"/>
        <w:rPr>
          <w:rFonts w:eastAsia="Calibri" w:cs="Arial"/>
          <w:lang w:eastAsia="en-US"/>
        </w:rPr>
      </w:pPr>
    </w:p>
    <w:p w14:paraId="3F8A1BAD" w14:textId="77777777" w:rsidR="001E2534" w:rsidRPr="004E38D5" w:rsidRDefault="001E2534" w:rsidP="001E2534">
      <w:pPr>
        <w:ind w:firstLine="0"/>
        <w:jc w:val="center"/>
        <w:rPr>
          <w:rFonts w:eastAsia="Calibri" w:cs="Arial"/>
          <w:lang w:eastAsia="en-US"/>
        </w:rPr>
      </w:pPr>
      <w:r w:rsidRPr="004E38D5">
        <w:rPr>
          <w:rFonts w:eastAsia="Calibri" w:cs="Arial"/>
          <w:lang w:eastAsia="en-US"/>
        </w:rPr>
        <w:t>СОВЕТ НАРОДНЫХ ДЕПУТАТОВ</w:t>
      </w:r>
    </w:p>
    <w:p w14:paraId="305496F6" w14:textId="77777777" w:rsidR="001E2534" w:rsidRPr="004E38D5" w:rsidRDefault="001E2534" w:rsidP="001E2534">
      <w:pPr>
        <w:ind w:firstLine="0"/>
        <w:jc w:val="center"/>
        <w:rPr>
          <w:rFonts w:eastAsia="Calibri" w:cs="Arial"/>
          <w:lang w:eastAsia="en-US"/>
        </w:rPr>
      </w:pPr>
      <w:r w:rsidRPr="004E38D5">
        <w:rPr>
          <w:rFonts w:eastAsia="Calibri" w:cs="Arial"/>
          <w:lang w:eastAsia="en-US"/>
        </w:rPr>
        <w:t>ГОРОДСКОГО ПОСЕЛЕНИЯ - ГОРОД КАЛАЧ</w:t>
      </w:r>
    </w:p>
    <w:p w14:paraId="38303069" w14:textId="77777777" w:rsidR="001E2534" w:rsidRPr="004E38D5" w:rsidRDefault="001E2534" w:rsidP="001E2534">
      <w:pPr>
        <w:ind w:firstLine="0"/>
        <w:jc w:val="center"/>
        <w:rPr>
          <w:rFonts w:eastAsia="Calibri" w:cs="Arial"/>
          <w:lang w:eastAsia="en-US"/>
        </w:rPr>
      </w:pPr>
      <w:r w:rsidRPr="004E38D5">
        <w:rPr>
          <w:rFonts w:eastAsia="Calibri" w:cs="Arial"/>
          <w:lang w:eastAsia="en-US"/>
        </w:rPr>
        <w:t>КАЛАЧЕЕВСКОГО МУНИЦИПАЛЬНОГО РАЙОНА</w:t>
      </w:r>
    </w:p>
    <w:p w14:paraId="2BBE0C34" w14:textId="77777777" w:rsidR="001E2534" w:rsidRPr="004E38D5" w:rsidRDefault="001E2534" w:rsidP="001E2534">
      <w:pPr>
        <w:ind w:firstLine="0"/>
        <w:jc w:val="center"/>
        <w:rPr>
          <w:rFonts w:eastAsia="Calibri" w:cs="Arial"/>
          <w:lang w:eastAsia="en-US"/>
        </w:rPr>
      </w:pPr>
      <w:r w:rsidRPr="004E38D5">
        <w:rPr>
          <w:rFonts w:eastAsia="Calibri" w:cs="Arial"/>
          <w:lang w:eastAsia="en-US"/>
        </w:rPr>
        <w:t>ВОРОНЕЖСКОЙ ОБЛАСТИ</w:t>
      </w:r>
    </w:p>
    <w:p w14:paraId="34E6FB7C" w14:textId="77777777" w:rsidR="001E2534" w:rsidRPr="004E38D5" w:rsidRDefault="001E2534" w:rsidP="001E2534">
      <w:pPr>
        <w:ind w:firstLine="0"/>
        <w:jc w:val="left"/>
        <w:rPr>
          <w:rFonts w:eastAsia="Calibri" w:cs="Arial"/>
          <w:lang w:eastAsia="en-US"/>
        </w:rPr>
      </w:pPr>
    </w:p>
    <w:p w14:paraId="1C4AA0A9" w14:textId="77777777" w:rsidR="001E2534" w:rsidRPr="004E38D5" w:rsidRDefault="001E2534" w:rsidP="001E2534">
      <w:pPr>
        <w:ind w:firstLine="0"/>
        <w:jc w:val="center"/>
        <w:rPr>
          <w:rFonts w:eastAsia="Calibri" w:cs="Arial"/>
          <w:lang w:eastAsia="en-US"/>
        </w:rPr>
      </w:pPr>
      <w:r w:rsidRPr="004E38D5">
        <w:rPr>
          <w:rFonts w:eastAsia="Calibri" w:cs="Arial"/>
          <w:lang w:eastAsia="en-US"/>
        </w:rPr>
        <w:t>Р Е Ш Е Н И Е</w:t>
      </w:r>
    </w:p>
    <w:p w14:paraId="76023A59" w14:textId="77777777" w:rsidR="001E2534" w:rsidRPr="004E38D5" w:rsidRDefault="001E2534" w:rsidP="001E2534">
      <w:pPr>
        <w:ind w:firstLine="0"/>
        <w:jc w:val="left"/>
        <w:rPr>
          <w:rFonts w:eastAsia="Calibri" w:cs="Arial"/>
          <w:lang w:eastAsia="en-US"/>
        </w:rPr>
      </w:pPr>
    </w:p>
    <w:p w14:paraId="4E85690F" w14:textId="57A9300B" w:rsidR="001E2534" w:rsidRPr="004E38D5" w:rsidRDefault="001E2534" w:rsidP="001E2534">
      <w:pPr>
        <w:ind w:firstLine="0"/>
        <w:jc w:val="left"/>
        <w:rPr>
          <w:rFonts w:eastAsia="Calibri" w:cs="Arial"/>
          <w:lang w:eastAsia="en-US"/>
        </w:rPr>
      </w:pPr>
      <w:r w:rsidRPr="004E38D5">
        <w:rPr>
          <w:rFonts w:eastAsia="Calibri" w:cs="Arial"/>
          <w:lang w:eastAsia="en-US"/>
        </w:rPr>
        <w:t>от «</w:t>
      </w:r>
      <w:r w:rsidR="004E38D5">
        <w:rPr>
          <w:rFonts w:eastAsia="Calibri" w:cs="Arial"/>
          <w:lang w:eastAsia="en-US"/>
        </w:rPr>
        <w:t>28</w:t>
      </w:r>
      <w:r w:rsidRPr="004E38D5">
        <w:rPr>
          <w:rFonts w:eastAsia="Calibri" w:cs="Arial"/>
          <w:lang w:eastAsia="en-US"/>
        </w:rPr>
        <w:t xml:space="preserve">» </w:t>
      </w:r>
      <w:r w:rsidR="004E38D5">
        <w:rPr>
          <w:rFonts w:eastAsia="Calibri" w:cs="Arial"/>
          <w:lang w:eastAsia="en-US"/>
        </w:rPr>
        <w:t>января</w:t>
      </w:r>
      <w:r w:rsidRPr="004E38D5">
        <w:rPr>
          <w:rFonts w:eastAsia="Calibri" w:cs="Arial"/>
          <w:lang w:eastAsia="en-US"/>
        </w:rPr>
        <w:t xml:space="preserve"> 202</w:t>
      </w:r>
      <w:r w:rsidR="00EA3ED0" w:rsidRPr="004E38D5">
        <w:rPr>
          <w:rFonts w:eastAsia="Calibri" w:cs="Arial"/>
          <w:lang w:eastAsia="en-US"/>
        </w:rPr>
        <w:t>6</w:t>
      </w:r>
      <w:r w:rsidRPr="004E38D5">
        <w:rPr>
          <w:rFonts w:eastAsia="Calibri" w:cs="Arial"/>
          <w:lang w:eastAsia="en-US"/>
        </w:rPr>
        <w:t xml:space="preserve"> г. </w:t>
      </w:r>
      <w:r w:rsidR="00EA3ED0" w:rsidRPr="004E38D5">
        <w:rPr>
          <w:rFonts w:eastAsia="Calibri" w:cs="Arial"/>
          <w:lang w:eastAsia="en-US"/>
        </w:rPr>
        <w:t xml:space="preserve">  </w:t>
      </w:r>
      <w:r w:rsidR="00EF2809">
        <w:rPr>
          <w:rFonts w:eastAsia="Calibri" w:cs="Arial"/>
          <w:lang w:eastAsia="en-US"/>
        </w:rPr>
        <w:t>№195</w:t>
      </w:r>
    </w:p>
    <w:p w14:paraId="6F1C40AF" w14:textId="77777777" w:rsidR="001E2534" w:rsidRPr="004E38D5" w:rsidRDefault="001E2534" w:rsidP="001E2534">
      <w:pPr>
        <w:ind w:firstLine="0"/>
        <w:jc w:val="left"/>
        <w:rPr>
          <w:rFonts w:eastAsia="Calibri" w:cs="Arial"/>
          <w:lang w:eastAsia="en-US"/>
        </w:rPr>
      </w:pPr>
      <w:r w:rsidRPr="004E38D5">
        <w:rPr>
          <w:rFonts w:eastAsia="Calibri" w:cs="Arial"/>
          <w:lang w:eastAsia="en-US"/>
        </w:rPr>
        <w:t xml:space="preserve">                     г. Калач</w:t>
      </w:r>
    </w:p>
    <w:p w14:paraId="29EA6A6B" w14:textId="77777777" w:rsidR="00576027" w:rsidRPr="004E38D5" w:rsidRDefault="00576027">
      <w:pPr>
        <w:pStyle w:val="ConsPlusTitle"/>
        <w:jc w:val="center"/>
        <w:rPr>
          <w:rFonts w:ascii="Arial" w:hAnsi="Arial" w:cs="Arial"/>
          <w:b w:val="0"/>
          <w:bCs w:val="0"/>
          <w:sz w:val="24"/>
          <w:szCs w:val="24"/>
        </w:rPr>
      </w:pPr>
    </w:p>
    <w:p w14:paraId="210153A1" w14:textId="77777777" w:rsidR="00576027" w:rsidRPr="004E38D5" w:rsidRDefault="00576027">
      <w:pPr>
        <w:pStyle w:val="af0"/>
        <w:tabs>
          <w:tab w:val="left" w:pos="4678"/>
          <w:tab w:val="left" w:pos="4820"/>
        </w:tabs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AF20946" w14:textId="77777777" w:rsidR="00576027" w:rsidRPr="004E38D5" w:rsidRDefault="005B091E" w:rsidP="004E38D5">
      <w:pPr>
        <w:pStyle w:val="af0"/>
        <w:tabs>
          <w:tab w:val="left" w:pos="4678"/>
          <w:tab w:val="left" w:pos="4820"/>
        </w:tabs>
        <w:ind w:right="-1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4E38D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О внесении изменений в решение Совета народных депутатов городского поселения </w:t>
      </w:r>
      <w:r w:rsidR="001E2534" w:rsidRPr="004E38D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– город Калач Калачеевского муниципального района Воронежской области</w:t>
      </w:r>
      <w:r w:rsidRPr="004E38D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от</w:t>
      </w:r>
      <w:r w:rsidR="005C2EB0" w:rsidRPr="004E38D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="001E2534" w:rsidRPr="004E38D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27</w:t>
      </w:r>
      <w:r w:rsidR="005C2EB0" w:rsidRPr="004E38D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.03.2025 </w:t>
      </w:r>
      <w:r w:rsidRPr="004E38D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№ </w:t>
      </w:r>
      <w:r w:rsidR="005C2EB0" w:rsidRPr="004E38D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134 </w:t>
      </w:r>
      <w:r w:rsidRPr="004E38D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«Об утверждении </w:t>
      </w:r>
      <w:r w:rsidR="009B5180" w:rsidRPr="004E38D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Положения </w:t>
      </w:r>
      <w:r w:rsidRPr="004E38D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о муниципальном </w:t>
      </w:r>
      <w:r w:rsidR="007D0FA0" w:rsidRPr="004E38D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жилищном </w:t>
      </w:r>
      <w:r w:rsidRPr="004E38D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контроле на территории </w:t>
      </w:r>
      <w:r w:rsidR="001E2534" w:rsidRPr="004E38D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городского поселения – город Калач Калачеевского муниципального района Воронежской области</w:t>
      </w:r>
      <w:r w:rsidRPr="004E38D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»</w:t>
      </w:r>
    </w:p>
    <w:p w14:paraId="425AAEB4" w14:textId="77777777" w:rsidR="00576027" w:rsidRPr="004E38D5" w:rsidRDefault="00576027">
      <w:pPr>
        <w:pStyle w:val="af0"/>
        <w:tabs>
          <w:tab w:val="left" w:pos="4678"/>
          <w:tab w:val="left" w:pos="4820"/>
        </w:tabs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7AA4930" w14:textId="77777777" w:rsidR="004E38D5" w:rsidRDefault="009B5180" w:rsidP="004E38D5">
      <w:pPr>
        <w:ind w:firstLine="709"/>
        <w:rPr>
          <w:rFonts w:cs="Arial"/>
        </w:rPr>
      </w:pPr>
      <w:r w:rsidRPr="004E38D5">
        <w:rPr>
          <w:rFonts w:cs="Arial"/>
        </w:rPr>
        <w:t xml:space="preserve">В соответствии </w:t>
      </w:r>
      <w:r w:rsidR="007D0FA0" w:rsidRPr="004E38D5">
        <w:rPr>
          <w:rFonts w:cs="Arial"/>
        </w:rPr>
        <w:t>со статьей 20 Жилищного кодекса Российской Федерации, Федеральными законами от 20.03.2025 № 33-ФЗ «Об общих принципах организации местного самоуправления в единой системе публичной власти», от 06.10.2003 № 131-ФЗ «Об общих принципах организации местного самоуправления в Российской Федерации», от 31.07.2020 № 248-ФЗ «О государственном контроле (надзоре) и</w:t>
      </w:r>
      <w:r w:rsidR="0093746B" w:rsidRPr="004E38D5">
        <w:rPr>
          <w:rFonts w:cs="Arial"/>
        </w:rPr>
        <w:t xml:space="preserve"> </w:t>
      </w:r>
      <w:r w:rsidR="007D0FA0" w:rsidRPr="004E38D5">
        <w:rPr>
          <w:rFonts w:cs="Arial"/>
        </w:rPr>
        <w:t>муниципальном контроле в Российской Федерации», постановлением Правительства Российской Федерации от 01.10.2025</w:t>
      </w:r>
      <w:r w:rsidR="0093746B" w:rsidRPr="004E38D5">
        <w:rPr>
          <w:rFonts w:cs="Arial"/>
        </w:rPr>
        <w:t xml:space="preserve"> </w:t>
      </w:r>
      <w:r w:rsidR="007D0FA0" w:rsidRPr="004E38D5">
        <w:rPr>
          <w:rFonts w:cs="Arial"/>
        </w:rPr>
        <w:t>№</w:t>
      </w:r>
      <w:r w:rsidR="0093746B" w:rsidRPr="004E38D5">
        <w:rPr>
          <w:rFonts w:cs="Arial"/>
        </w:rPr>
        <w:t xml:space="preserve"> </w:t>
      </w:r>
      <w:r w:rsidR="007D0FA0" w:rsidRPr="004E38D5">
        <w:rPr>
          <w:rFonts w:cs="Arial"/>
        </w:rPr>
        <w:t>1511</w:t>
      </w:r>
      <w:r w:rsidR="0093746B" w:rsidRPr="004E38D5">
        <w:rPr>
          <w:rFonts w:cs="Arial"/>
        </w:rPr>
        <w:t xml:space="preserve"> </w:t>
      </w:r>
      <w:r w:rsidR="007D0FA0" w:rsidRPr="004E38D5">
        <w:rPr>
          <w:rFonts w:cs="Arial"/>
        </w:rPr>
        <w:t>«О</w:t>
      </w:r>
      <w:r w:rsidR="0093746B" w:rsidRPr="004E38D5">
        <w:rPr>
          <w:rFonts w:cs="Arial"/>
        </w:rPr>
        <w:t xml:space="preserve"> </w:t>
      </w:r>
      <w:r w:rsidR="007D0FA0" w:rsidRPr="004E38D5">
        <w:rPr>
          <w:rFonts w:cs="Arial"/>
        </w:rPr>
        <w:t>периодичности проведения обязательных профилактических визитов в рамках государственного контроля (надзора), муниципального контроля», приказом Минстроя России от 20.05.2025 № 301/</w:t>
      </w:r>
      <w:proofErr w:type="spellStart"/>
      <w:r w:rsidR="007D0FA0" w:rsidRPr="004E38D5">
        <w:rPr>
          <w:rFonts w:cs="Arial"/>
        </w:rPr>
        <w:t>пр</w:t>
      </w:r>
      <w:proofErr w:type="spellEnd"/>
      <w:r w:rsidR="007D0FA0" w:rsidRPr="004E38D5">
        <w:rPr>
          <w:rFonts w:cs="Arial"/>
        </w:rPr>
        <w:t xml:space="preserve"> «Об утверждении типовых индикаторов риска нарушения обязательных требований, используемых при осуществлении государственного жилищного надзора и муниципального жилищного контроля»</w:t>
      </w:r>
      <w:r w:rsidR="005B091E" w:rsidRPr="004E38D5">
        <w:rPr>
          <w:rFonts w:cs="Arial"/>
        </w:rPr>
        <w:t xml:space="preserve">, </w:t>
      </w:r>
      <w:r w:rsidR="00F2762D" w:rsidRPr="004E38D5">
        <w:rPr>
          <w:rFonts w:cs="Arial"/>
        </w:rPr>
        <w:t xml:space="preserve">Уставом </w:t>
      </w:r>
      <w:r w:rsidR="001E2534" w:rsidRPr="004E38D5">
        <w:rPr>
          <w:rFonts w:cs="Arial"/>
        </w:rPr>
        <w:t>городского поселения – город Калач Калачеевского муниципального района Воронежской области</w:t>
      </w:r>
      <w:r w:rsidR="00F2762D" w:rsidRPr="004E38D5">
        <w:rPr>
          <w:rFonts w:cs="Arial"/>
        </w:rPr>
        <w:t xml:space="preserve">, Совет народных депутатов </w:t>
      </w:r>
      <w:r w:rsidR="001E2534" w:rsidRPr="004E38D5">
        <w:rPr>
          <w:rFonts w:cs="Arial"/>
        </w:rPr>
        <w:t>городского поселения – город Калач Калачеевского муниципального района Воронежской области р е ш и л:</w:t>
      </w:r>
    </w:p>
    <w:p w14:paraId="3C7CF127" w14:textId="64A63774" w:rsidR="005B091E" w:rsidRPr="004E38D5" w:rsidRDefault="00DF62CD" w:rsidP="004E38D5">
      <w:pPr>
        <w:ind w:firstLine="709"/>
        <w:rPr>
          <w:rFonts w:cs="Arial"/>
        </w:rPr>
      </w:pPr>
      <w:r w:rsidRPr="004E38D5">
        <w:rPr>
          <w:rFonts w:cs="Arial"/>
          <w:color w:val="000000"/>
        </w:rPr>
        <w:t>1</w:t>
      </w:r>
      <w:r w:rsidR="00635B1B" w:rsidRPr="004E38D5">
        <w:rPr>
          <w:rFonts w:cs="Arial"/>
          <w:color w:val="000000"/>
        </w:rPr>
        <w:t xml:space="preserve">. </w:t>
      </w:r>
      <w:r w:rsidR="005B091E" w:rsidRPr="004E38D5">
        <w:rPr>
          <w:rFonts w:cs="Arial"/>
          <w:color w:val="000000"/>
        </w:rPr>
        <w:t xml:space="preserve">Внести в Положение о муниципальном </w:t>
      </w:r>
      <w:r w:rsidR="0093746B" w:rsidRPr="004E38D5">
        <w:rPr>
          <w:rFonts w:cs="Arial"/>
          <w:color w:val="000000"/>
        </w:rPr>
        <w:t xml:space="preserve">жилищном </w:t>
      </w:r>
      <w:r w:rsidR="005B091E" w:rsidRPr="004E38D5">
        <w:rPr>
          <w:rFonts w:cs="Arial"/>
          <w:color w:val="000000"/>
        </w:rPr>
        <w:t xml:space="preserve">контроле на территории </w:t>
      </w:r>
      <w:r w:rsidR="001E2534" w:rsidRPr="004E38D5">
        <w:rPr>
          <w:rFonts w:cs="Arial"/>
          <w:color w:val="000000"/>
        </w:rPr>
        <w:t>городского поселения – город Калач Калачеевского муниципального района Воронежской области</w:t>
      </w:r>
      <w:r w:rsidR="005B091E" w:rsidRPr="004E38D5">
        <w:rPr>
          <w:rFonts w:cs="Arial"/>
          <w:color w:val="000000"/>
        </w:rPr>
        <w:t xml:space="preserve">, утвержденное решением Совета народных депутатов </w:t>
      </w:r>
      <w:r w:rsidRPr="004E38D5">
        <w:rPr>
          <w:rFonts w:cs="Arial"/>
          <w:color w:val="000000"/>
        </w:rPr>
        <w:t>городского поселения – город Калач Калачеевского муниципального района Воронежской области</w:t>
      </w:r>
      <w:r w:rsidR="009B5180" w:rsidRPr="004E38D5">
        <w:rPr>
          <w:rFonts w:cs="Arial"/>
          <w:color w:val="000000"/>
        </w:rPr>
        <w:t xml:space="preserve"> </w:t>
      </w:r>
      <w:r w:rsidR="00A0275E" w:rsidRPr="004E38D5">
        <w:rPr>
          <w:rFonts w:cs="Arial"/>
          <w:color w:val="000000"/>
        </w:rPr>
        <w:t xml:space="preserve">от 27.03.2025  </w:t>
      </w:r>
      <w:r w:rsidRPr="004E38D5">
        <w:rPr>
          <w:rFonts w:cs="Arial"/>
          <w:color w:val="000000"/>
        </w:rPr>
        <w:t xml:space="preserve">№ 134 </w:t>
      </w:r>
      <w:r w:rsidR="0001498E" w:rsidRPr="004E38D5">
        <w:rPr>
          <w:rFonts w:cs="Arial"/>
          <w:color w:val="000000"/>
        </w:rPr>
        <w:t xml:space="preserve">«Об утверждении Положения о муниципальном жилищном контроле на территории городского поселения – город Калач Калачеевского муниципального района Воронежской области» </w:t>
      </w:r>
      <w:r w:rsidR="005B091E" w:rsidRPr="004E38D5">
        <w:rPr>
          <w:rFonts w:cs="Arial"/>
          <w:color w:val="000000"/>
        </w:rPr>
        <w:t>(далее - Положение), следующие изменения:</w:t>
      </w:r>
    </w:p>
    <w:p w14:paraId="203C42D5" w14:textId="77777777" w:rsidR="005B091E" w:rsidRPr="004E38D5" w:rsidRDefault="00390350" w:rsidP="005B091E">
      <w:pPr>
        <w:pStyle w:val="Bodytext20"/>
        <w:shd w:val="clear" w:color="auto" w:fill="auto"/>
        <w:spacing w:before="0" w:line="317" w:lineRule="exact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E38D5">
        <w:rPr>
          <w:rFonts w:ascii="Arial" w:hAnsi="Arial" w:cs="Arial"/>
          <w:color w:val="000000"/>
          <w:sz w:val="24"/>
          <w:szCs w:val="24"/>
        </w:rPr>
        <w:t>1.1. Подпункт 4.11.1 пункта 4.11</w:t>
      </w:r>
      <w:r w:rsidR="005B091E" w:rsidRPr="004E38D5">
        <w:rPr>
          <w:rFonts w:ascii="Arial" w:hAnsi="Arial" w:cs="Arial"/>
          <w:color w:val="000000"/>
          <w:sz w:val="24"/>
          <w:szCs w:val="24"/>
        </w:rPr>
        <w:t xml:space="preserve"> Положения дополнить новыми абзацами следующего содержания:</w:t>
      </w:r>
    </w:p>
    <w:p w14:paraId="42DC9ACE" w14:textId="77777777" w:rsidR="005B091E" w:rsidRPr="004E38D5" w:rsidRDefault="005B091E" w:rsidP="005B091E">
      <w:pPr>
        <w:pStyle w:val="Bodytext20"/>
        <w:shd w:val="clear" w:color="auto" w:fill="auto"/>
        <w:spacing w:before="0" w:line="317" w:lineRule="exact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4E38D5">
        <w:rPr>
          <w:rFonts w:ascii="Arial" w:hAnsi="Arial" w:cs="Arial"/>
          <w:color w:val="000000"/>
          <w:sz w:val="24"/>
          <w:szCs w:val="24"/>
        </w:rPr>
        <w:lastRenderedPageBreak/>
        <w:t>«В соответствии с постановлением Правительства РФ от 01.10.2025 № 1511 «О периодичности проведения обязательных профилактических визитов в рамках государственного контроля (надзора), муниципального контроля» обязательные профилактические визиты проводятся со следующей периодичностью:</w:t>
      </w:r>
    </w:p>
    <w:p w14:paraId="242B97DF" w14:textId="77777777" w:rsidR="005B091E" w:rsidRPr="004E38D5" w:rsidRDefault="005B091E" w:rsidP="005B091E">
      <w:pPr>
        <w:pStyle w:val="Bodytext20"/>
        <w:spacing w:before="0" w:line="317" w:lineRule="exact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4E38D5">
        <w:rPr>
          <w:rFonts w:ascii="Arial" w:hAnsi="Arial" w:cs="Arial"/>
          <w:color w:val="000000"/>
          <w:sz w:val="24"/>
          <w:szCs w:val="24"/>
        </w:rPr>
        <w:t>для объектов контроля, отнесенных к категории среднего риска - не более одного обязательного профилактического визита в 5 лет;</w:t>
      </w:r>
    </w:p>
    <w:p w14:paraId="376E00FB" w14:textId="77777777" w:rsidR="005B091E" w:rsidRPr="004E38D5" w:rsidRDefault="005B091E" w:rsidP="005B091E">
      <w:pPr>
        <w:pStyle w:val="Bodytext20"/>
        <w:spacing w:before="0" w:line="317" w:lineRule="exact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4E38D5">
        <w:rPr>
          <w:rFonts w:ascii="Arial" w:hAnsi="Arial" w:cs="Arial"/>
          <w:color w:val="000000"/>
          <w:sz w:val="24"/>
          <w:szCs w:val="24"/>
        </w:rPr>
        <w:t>для объектов контроля, отнесенных к категории умеренного риска - не более одного обязательного профилактического визита в 6 лет.</w:t>
      </w:r>
    </w:p>
    <w:p w14:paraId="12287527" w14:textId="77777777" w:rsidR="005B091E" w:rsidRPr="004E38D5" w:rsidRDefault="005B091E" w:rsidP="005B091E">
      <w:pPr>
        <w:pStyle w:val="Bodytext20"/>
        <w:spacing w:before="0" w:line="317" w:lineRule="exact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4E38D5">
        <w:rPr>
          <w:rFonts w:ascii="Arial" w:hAnsi="Arial" w:cs="Arial"/>
          <w:color w:val="000000"/>
          <w:sz w:val="24"/>
          <w:szCs w:val="24"/>
        </w:rPr>
        <w:t>Уведомление о проведении обязательного профилактического визита направляется в адрес контролируемого лица в порядке, установленном Федеральным законом № 248-ФЗ и настоящим Положением.</w:t>
      </w:r>
    </w:p>
    <w:p w14:paraId="35231616" w14:textId="77777777" w:rsidR="005B091E" w:rsidRPr="004E38D5" w:rsidRDefault="005B091E" w:rsidP="005B091E">
      <w:pPr>
        <w:pStyle w:val="Bodytext20"/>
        <w:spacing w:before="0" w:line="317" w:lineRule="exact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4E38D5">
        <w:rPr>
          <w:rFonts w:ascii="Arial" w:hAnsi="Arial" w:cs="Arial"/>
          <w:color w:val="000000"/>
          <w:sz w:val="24"/>
          <w:szCs w:val="24"/>
        </w:rPr>
        <w:t>Изменения в программу профилактики рисков причинения вреда (ущерба) охраняемым законом ценностям в случае необходимости вносятся ежемесячно.».</w:t>
      </w:r>
    </w:p>
    <w:p w14:paraId="1E131752" w14:textId="77777777" w:rsidR="00390350" w:rsidRPr="004E38D5" w:rsidRDefault="0093746B" w:rsidP="0093746B">
      <w:pPr>
        <w:pStyle w:val="Bodytext20"/>
        <w:spacing w:before="0" w:line="317" w:lineRule="exact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4E38D5">
        <w:rPr>
          <w:rFonts w:ascii="Arial" w:hAnsi="Arial" w:cs="Arial"/>
          <w:color w:val="000000"/>
          <w:sz w:val="24"/>
          <w:szCs w:val="24"/>
        </w:rPr>
        <w:t>1.2. Приложение № 4 к Положению изложить в новой редакции</w:t>
      </w:r>
      <w:r w:rsidR="00390350" w:rsidRPr="004E38D5">
        <w:rPr>
          <w:rFonts w:ascii="Arial" w:hAnsi="Arial" w:cs="Arial"/>
          <w:color w:val="000000"/>
          <w:sz w:val="24"/>
          <w:szCs w:val="24"/>
        </w:rPr>
        <w:t>, согласно приложению, к настоящему решению.</w:t>
      </w:r>
    </w:p>
    <w:p w14:paraId="5D7269A6" w14:textId="77777777" w:rsidR="0093746B" w:rsidRPr="004E38D5" w:rsidRDefault="00390350" w:rsidP="0093746B">
      <w:pPr>
        <w:pStyle w:val="Bodytext20"/>
        <w:spacing w:before="0" w:line="317" w:lineRule="exact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4E38D5">
        <w:rPr>
          <w:rFonts w:ascii="Arial" w:hAnsi="Arial" w:cs="Arial"/>
          <w:color w:val="000000"/>
          <w:sz w:val="24"/>
          <w:szCs w:val="24"/>
        </w:rPr>
        <w:t>2. Опубликовать настоящее решение в официальном периодическом печатном издании «Вестник муниципальных правовых актов городского поселения - город Калач Калачеевского муниципального района Воронежской области» и разместить на официальном сайте администрации городского поселения - город Калач в информационно-телекоммуникационной сети «Интернет».</w:t>
      </w:r>
    </w:p>
    <w:p w14:paraId="094BDC60" w14:textId="77777777" w:rsidR="005B091E" w:rsidRPr="004E38D5" w:rsidRDefault="00390350" w:rsidP="005B091E">
      <w:pPr>
        <w:pStyle w:val="Bodytext20"/>
        <w:spacing w:before="0" w:line="317" w:lineRule="exact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4E38D5">
        <w:rPr>
          <w:rFonts w:ascii="Arial" w:hAnsi="Arial" w:cs="Arial"/>
          <w:color w:val="000000"/>
          <w:sz w:val="24"/>
          <w:szCs w:val="24"/>
        </w:rPr>
        <w:t>3</w:t>
      </w:r>
      <w:r w:rsidR="0093746B" w:rsidRPr="004E38D5">
        <w:rPr>
          <w:rFonts w:ascii="Arial" w:hAnsi="Arial" w:cs="Arial"/>
          <w:color w:val="000000"/>
          <w:sz w:val="24"/>
          <w:szCs w:val="24"/>
        </w:rPr>
        <w:t xml:space="preserve">. </w:t>
      </w:r>
      <w:r w:rsidR="005B091E" w:rsidRPr="004E38D5">
        <w:rPr>
          <w:rFonts w:ascii="Arial" w:hAnsi="Arial" w:cs="Arial"/>
          <w:color w:val="000000"/>
          <w:sz w:val="24"/>
          <w:szCs w:val="24"/>
        </w:rPr>
        <w:t>Настоящее решение вступает в силу со дня его официального опубликования.</w:t>
      </w:r>
    </w:p>
    <w:p w14:paraId="3E5204E6" w14:textId="77777777" w:rsidR="005B091E" w:rsidRPr="004E38D5" w:rsidRDefault="00390350" w:rsidP="005B091E">
      <w:pPr>
        <w:pStyle w:val="Bodytext20"/>
        <w:shd w:val="clear" w:color="auto" w:fill="auto"/>
        <w:spacing w:before="0" w:line="317" w:lineRule="exact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4E38D5">
        <w:rPr>
          <w:rFonts w:ascii="Arial" w:hAnsi="Arial" w:cs="Arial"/>
          <w:color w:val="000000"/>
          <w:sz w:val="24"/>
          <w:szCs w:val="24"/>
        </w:rPr>
        <w:t>4</w:t>
      </w:r>
      <w:r w:rsidR="0093746B" w:rsidRPr="004E38D5">
        <w:rPr>
          <w:rFonts w:ascii="Arial" w:hAnsi="Arial" w:cs="Arial"/>
          <w:color w:val="000000"/>
          <w:sz w:val="24"/>
          <w:szCs w:val="24"/>
        </w:rPr>
        <w:t xml:space="preserve">. </w:t>
      </w:r>
      <w:r w:rsidR="005B091E" w:rsidRPr="004E38D5">
        <w:rPr>
          <w:rFonts w:ascii="Arial" w:hAnsi="Arial" w:cs="Arial"/>
          <w:color w:val="000000"/>
          <w:sz w:val="24"/>
          <w:szCs w:val="24"/>
        </w:rPr>
        <w:t xml:space="preserve">Контроль за исполнением настоящего решения </w:t>
      </w:r>
      <w:r w:rsidRPr="004E38D5">
        <w:rPr>
          <w:rFonts w:ascii="Arial" w:hAnsi="Arial" w:cs="Arial"/>
          <w:color w:val="000000"/>
          <w:sz w:val="24"/>
          <w:szCs w:val="24"/>
        </w:rPr>
        <w:t>оставляю за собой.</w:t>
      </w:r>
    </w:p>
    <w:p w14:paraId="6B92C3F8" w14:textId="77777777" w:rsidR="00576027" w:rsidRPr="004E38D5" w:rsidRDefault="00576027">
      <w:pPr>
        <w:pStyle w:val="af1"/>
        <w:spacing w:after="0" w:line="240" w:lineRule="auto"/>
        <w:ind w:left="0" w:firstLine="709"/>
        <w:rPr>
          <w:rFonts w:ascii="Arial" w:hAnsi="Arial" w:cs="Arial"/>
          <w:sz w:val="24"/>
          <w:szCs w:val="24"/>
        </w:rPr>
      </w:pPr>
    </w:p>
    <w:p w14:paraId="7874E7D1" w14:textId="77777777" w:rsidR="008D29F6" w:rsidRPr="004E38D5" w:rsidRDefault="008D29F6">
      <w:pPr>
        <w:pStyle w:val="af1"/>
        <w:spacing w:after="0" w:line="240" w:lineRule="auto"/>
        <w:ind w:left="0" w:firstLine="709"/>
        <w:rPr>
          <w:rFonts w:ascii="Arial" w:hAnsi="Arial" w:cs="Arial"/>
          <w:sz w:val="24"/>
          <w:szCs w:val="24"/>
        </w:rPr>
      </w:pPr>
    </w:p>
    <w:p w14:paraId="37EE3E54" w14:textId="77777777" w:rsidR="00576027" w:rsidRPr="004E38D5" w:rsidRDefault="00576027">
      <w:pPr>
        <w:pStyle w:val="af1"/>
        <w:spacing w:after="0" w:line="240" w:lineRule="auto"/>
        <w:ind w:left="0" w:firstLine="709"/>
        <w:rPr>
          <w:rFonts w:ascii="Arial" w:hAnsi="Arial" w:cs="Arial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0"/>
        <w:gridCol w:w="2062"/>
        <w:gridCol w:w="2886"/>
      </w:tblGrid>
      <w:tr w:rsidR="008D29F6" w:rsidRPr="004E38D5" w14:paraId="1441CE6E" w14:textId="77777777" w:rsidTr="008D29F6">
        <w:trPr>
          <w:trHeight w:val="8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9EAAA" w14:textId="77777777" w:rsidR="008D29F6" w:rsidRPr="004E38D5" w:rsidRDefault="008D29F6" w:rsidP="008D29F6">
            <w:pPr>
              <w:ind w:firstLine="0"/>
              <w:rPr>
                <w:rFonts w:cs="Arial"/>
              </w:rPr>
            </w:pPr>
            <w:r w:rsidRPr="004E38D5">
              <w:rPr>
                <w:rFonts w:cs="Arial"/>
              </w:rPr>
              <w:t>Глава городского поселения – город Калач Калачеевского муниципального района Воронежской области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C66E8" w14:textId="77777777" w:rsidR="008D29F6" w:rsidRPr="004E38D5" w:rsidRDefault="008D29F6" w:rsidP="008D29F6">
            <w:pPr>
              <w:ind w:firstLine="0"/>
              <w:rPr>
                <w:rFonts w:cs="Arial"/>
              </w:rPr>
            </w:pPr>
            <w:r w:rsidRPr="004E38D5">
              <w:rPr>
                <w:rFonts w:cs="Arial"/>
              </w:rPr>
              <w:t> </w:t>
            </w:r>
          </w:p>
        </w:tc>
        <w:tc>
          <w:tcPr>
            <w:tcW w:w="29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4A262" w14:textId="77777777" w:rsidR="008D29F6" w:rsidRPr="004E38D5" w:rsidRDefault="008D29F6" w:rsidP="008D29F6">
            <w:pPr>
              <w:ind w:firstLine="0"/>
              <w:rPr>
                <w:rFonts w:cs="Arial"/>
              </w:rPr>
            </w:pPr>
            <w:r w:rsidRPr="004E38D5">
              <w:rPr>
                <w:rFonts w:cs="Arial"/>
              </w:rPr>
              <w:t xml:space="preserve">         А.А. Трощенко</w:t>
            </w:r>
          </w:p>
          <w:p w14:paraId="5E6643BF" w14:textId="77777777" w:rsidR="008D29F6" w:rsidRPr="004E38D5" w:rsidRDefault="008D29F6" w:rsidP="008D29F6">
            <w:pPr>
              <w:ind w:firstLine="0"/>
              <w:rPr>
                <w:rFonts w:cs="Arial"/>
              </w:rPr>
            </w:pPr>
            <w:r w:rsidRPr="004E38D5">
              <w:rPr>
                <w:rFonts w:cs="Arial"/>
              </w:rPr>
              <w:t> </w:t>
            </w:r>
          </w:p>
        </w:tc>
      </w:tr>
    </w:tbl>
    <w:p w14:paraId="3B9915D9" w14:textId="77777777" w:rsidR="00576027" w:rsidRPr="004E38D5" w:rsidRDefault="00576027" w:rsidP="0072668B">
      <w:pPr>
        <w:ind w:left="6237" w:firstLine="0"/>
        <w:rPr>
          <w:rFonts w:cs="Arial"/>
        </w:rPr>
      </w:pPr>
    </w:p>
    <w:p w14:paraId="7AE7EF09" w14:textId="77777777" w:rsidR="00576027" w:rsidRPr="004E38D5" w:rsidRDefault="00576027" w:rsidP="0072668B">
      <w:pPr>
        <w:ind w:left="6237" w:firstLine="0"/>
        <w:rPr>
          <w:rFonts w:cs="Arial"/>
        </w:rPr>
      </w:pPr>
    </w:p>
    <w:p w14:paraId="2ECA17DE" w14:textId="77777777" w:rsidR="00576027" w:rsidRPr="004E38D5" w:rsidRDefault="00576027" w:rsidP="0072668B">
      <w:pPr>
        <w:ind w:left="6237" w:firstLine="0"/>
        <w:rPr>
          <w:rFonts w:cs="Arial"/>
        </w:rPr>
      </w:pPr>
    </w:p>
    <w:p w14:paraId="1A027332" w14:textId="77777777" w:rsidR="00576027" w:rsidRPr="004E38D5" w:rsidRDefault="00576027" w:rsidP="0072668B">
      <w:pPr>
        <w:ind w:left="6237" w:firstLine="0"/>
        <w:rPr>
          <w:rFonts w:cs="Arial"/>
        </w:rPr>
      </w:pPr>
    </w:p>
    <w:p w14:paraId="6B0A0CF1" w14:textId="3AC68D6E" w:rsidR="00576027" w:rsidRDefault="00576027" w:rsidP="0093746B">
      <w:pPr>
        <w:rPr>
          <w:rFonts w:cs="Arial"/>
        </w:rPr>
      </w:pPr>
    </w:p>
    <w:p w14:paraId="6E2C8A60" w14:textId="3DC587C6" w:rsidR="004E38D5" w:rsidRDefault="004E38D5" w:rsidP="0093746B">
      <w:pPr>
        <w:rPr>
          <w:rFonts w:cs="Arial"/>
        </w:rPr>
      </w:pPr>
    </w:p>
    <w:p w14:paraId="5DF69D5B" w14:textId="58FF9183" w:rsidR="004E38D5" w:rsidRDefault="004E38D5" w:rsidP="0093746B">
      <w:pPr>
        <w:rPr>
          <w:rFonts w:cs="Arial"/>
        </w:rPr>
      </w:pPr>
    </w:p>
    <w:p w14:paraId="5F7E262E" w14:textId="058B9984" w:rsidR="004E38D5" w:rsidRDefault="004E38D5" w:rsidP="0093746B">
      <w:pPr>
        <w:rPr>
          <w:rFonts w:cs="Arial"/>
        </w:rPr>
      </w:pPr>
    </w:p>
    <w:p w14:paraId="578D1885" w14:textId="5AF28FAA" w:rsidR="004E38D5" w:rsidRDefault="004E38D5" w:rsidP="0093746B">
      <w:pPr>
        <w:rPr>
          <w:rFonts w:cs="Arial"/>
        </w:rPr>
      </w:pPr>
    </w:p>
    <w:p w14:paraId="267E556F" w14:textId="57A053A5" w:rsidR="004E38D5" w:rsidRDefault="004E38D5" w:rsidP="0093746B">
      <w:pPr>
        <w:rPr>
          <w:rFonts w:cs="Arial"/>
        </w:rPr>
      </w:pPr>
    </w:p>
    <w:p w14:paraId="3CB5D65B" w14:textId="26ED2CBD" w:rsidR="004E38D5" w:rsidRDefault="004E38D5" w:rsidP="0093746B">
      <w:pPr>
        <w:rPr>
          <w:rFonts w:cs="Arial"/>
        </w:rPr>
      </w:pPr>
    </w:p>
    <w:p w14:paraId="73DA13AB" w14:textId="10316C21" w:rsidR="004E38D5" w:rsidRDefault="004E38D5" w:rsidP="0093746B">
      <w:pPr>
        <w:rPr>
          <w:rFonts w:cs="Arial"/>
        </w:rPr>
      </w:pPr>
    </w:p>
    <w:p w14:paraId="530DDBC5" w14:textId="55B4EDBB" w:rsidR="004E38D5" w:rsidRDefault="004E38D5" w:rsidP="0093746B">
      <w:pPr>
        <w:rPr>
          <w:rFonts w:cs="Arial"/>
        </w:rPr>
      </w:pPr>
    </w:p>
    <w:p w14:paraId="1910FE9F" w14:textId="3C04CB84" w:rsidR="004E38D5" w:rsidRDefault="004E38D5" w:rsidP="0093746B">
      <w:pPr>
        <w:rPr>
          <w:rFonts w:cs="Arial"/>
        </w:rPr>
      </w:pPr>
    </w:p>
    <w:p w14:paraId="1F0051CF" w14:textId="6A4F3748" w:rsidR="004E38D5" w:rsidRDefault="004E38D5" w:rsidP="0093746B">
      <w:pPr>
        <w:rPr>
          <w:rFonts w:cs="Arial"/>
        </w:rPr>
      </w:pPr>
    </w:p>
    <w:p w14:paraId="7C08B120" w14:textId="74800F02" w:rsidR="004E38D5" w:rsidRDefault="004E38D5" w:rsidP="0093746B">
      <w:pPr>
        <w:rPr>
          <w:rFonts w:cs="Arial"/>
        </w:rPr>
      </w:pPr>
    </w:p>
    <w:p w14:paraId="6FCCBFA0" w14:textId="77777777" w:rsidR="004E38D5" w:rsidRPr="004E38D5" w:rsidRDefault="004E38D5" w:rsidP="0093746B">
      <w:pPr>
        <w:rPr>
          <w:rFonts w:cs="Arial"/>
        </w:rPr>
      </w:pPr>
    </w:p>
    <w:p w14:paraId="7B9F7A33" w14:textId="77777777" w:rsidR="008C0AA3" w:rsidRPr="004E38D5" w:rsidRDefault="008C0AA3" w:rsidP="0093746B">
      <w:pPr>
        <w:rPr>
          <w:rFonts w:cs="Arial"/>
        </w:rPr>
      </w:pPr>
    </w:p>
    <w:p w14:paraId="301FF216" w14:textId="77777777" w:rsidR="008C0AA3" w:rsidRPr="004E38D5" w:rsidRDefault="008C0AA3" w:rsidP="008C0AA3">
      <w:pPr>
        <w:ind w:left="3969" w:firstLine="0"/>
        <w:rPr>
          <w:rFonts w:cs="Arial"/>
        </w:rPr>
      </w:pPr>
      <w:r w:rsidRPr="004E38D5">
        <w:rPr>
          <w:rFonts w:cs="Arial"/>
        </w:rPr>
        <w:lastRenderedPageBreak/>
        <w:t xml:space="preserve">Приложение </w:t>
      </w:r>
    </w:p>
    <w:p w14:paraId="5496FDB3" w14:textId="77777777" w:rsidR="008C0AA3" w:rsidRPr="004E38D5" w:rsidRDefault="003822BD" w:rsidP="008C0AA3">
      <w:pPr>
        <w:ind w:left="3969" w:firstLine="0"/>
        <w:rPr>
          <w:rFonts w:cs="Arial"/>
        </w:rPr>
      </w:pPr>
      <w:r w:rsidRPr="004E38D5">
        <w:rPr>
          <w:rFonts w:cs="Arial"/>
        </w:rPr>
        <w:t xml:space="preserve">к </w:t>
      </w:r>
      <w:r w:rsidR="008C0AA3" w:rsidRPr="004E38D5">
        <w:rPr>
          <w:rFonts w:cs="Arial"/>
        </w:rPr>
        <w:t>решению Совета народных депутатов городского поселения – город Калач Калачеевского муниципального района</w:t>
      </w:r>
      <w:r w:rsidRPr="004E38D5">
        <w:rPr>
          <w:rFonts w:cs="Arial"/>
        </w:rPr>
        <w:t xml:space="preserve"> Воронежской области</w:t>
      </w:r>
    </w:p>
    <w:p w14:paraId="3F8F8F59" w14:textId="45E3C1B5" w:rsidR="003822BD" w:rsidRPr="004E38D5" w:rsidRDefault="003822BD" w:rsidP="008C0AA3">
      <w:pPr>
        <w:ind w:left="3969" w:firstLine="0"/>
        <w:rPr>
          <w:rFonts w:cs="Arial"/>
        </w:rPr>
      </w:pPr>
      <w:r w:rsidRPr="004E38D5">
        <w:rPr>
          <w:rFonts w:cs="Arial"/>
        </w:rPr>
        <w:t>от «</w:t>
      </w:r>
      <w:r w:rsidR="004E38D5">
        <w:rPr>
          <w:rFonts w:cs="Arial"/>
        </w:rPr>
        <w:t>28</w:t>
      </w:r>
      <w:r w:rsidRPr="004E38D5">
        <w:rPr>
          <w:rFonts w:cs="Arial"/>
        </w:rPr>
        <w:t xml:space="preserve">» </w:t>
      </w:r>
      <w:r w:rsidR="004E38D5">
        <w:rPr>
          <w:rFonts w:cs="Arial"/>
        </w:rPr>
        <w:t xml:space="preserve">января </w:t>
      </w:r>
      <w:r w:rsidR="00EF2809">
        <w:rPr>
          <w:rFonts w:cs="Arial"/>
        </w:rPr>
        <w:t>2026 г. №195</w:t>
      </w:r>
      <w:bookmarkStart w:id="0" w:name="_GoBack"/>
      <w:bookmarkEnd w:id="0"/>
    </w:p>
    <w:p w14:paraId="017B2293" w14:textId="77777777" w:rsidR="008C0AA3" w:rsidRPr="004E38D5" w:rsidRDefault="008C0AA3" w:rsidP="008C0AA3">
      <w:pPr>
        <w:rPr>
          <w:rFonts w:cs="Arial"/>
        </w:rPr>
      </w:pPr>
    </w:p>
    <w:p w14:paraId="6BEA21B0" w14:textId="77777777" w:rsidR="008C0AA3" w:rsidRPr="004E38D5" w:rsidRDefault="008C0AA3" w:rsidP="008C0AA3">
      <w:pPr>
        <w:rPr>
          <w:rFonts w:cs="Arial"/>
        </w:rPr>
      </w:pPr>
    </w:p>
    <w:p w14:paraId="101B574D" w14:textId="77777777" w:rsidR="008C0AA3" w:rsidRPr="004E38D5" w:rsidRDefault="008C0AA3" w:rsidP="00141C83">
      <w:pPr>
        <w:jc w:val="center"/>
        <w:rPr>
          <w:rFonts w:cs="Arial"/>
        </w:rPr>
      </w:pPr>
      <w:r w:rsidRPr="004E38D5">
        <w:rPr>
          <w:rFonts w:cs="Arial"/>
        </w:rPr>
        <w:t>Перечень индикаторов риска</w:t>
      </w:r>
    </w:p>
    <w:p w14:paraId="03F0D575" w14:textId="77777777" w:rsidR="008C0AA3" w:rsidRPr="004E38D5" w:rsidRDefault="008C0AA3" w:rsidP="00141C83">
      <w:pPr>
        <w:jc w:val="center"/>
        <w:rPr>
          <w:rFonts w:cs="Arial"/>
        </w:rPr>
      </w:pPr>
      <w:r w:rsidRPr="004E38D5">
        <w:rPr>
          <w:rFonts w:cs="Arial"/>
        </w:rPr>
        <w:t>нарушения обязательных требований, используемых для определения</w:t>
      </w:r>
      <w:r w:rsidR="00141C83" w:rsidRPr="004E38D5">
        <w:rPr>
          <w:rFonts w:cs="Arial"/>
        </w:rPr>
        <w:t xml:space="preserve"> </w:t>
      </w:r>
      <w:r w:rsidRPr="004E38D5">
        <w:rPr>
          <w:rFonts w:cs="Arial"/>
        </w:rPr>
        <w:t>необходимости проведения внеплановых и профилактических мероприятий</w:t>
      </w:r>
      <w:r w:rsidR="00141C83" w:rsidRPr="004E38D5">
        <w:rPr>
          <w:rFonts w:cs="Arial"/>
        </w:rPr>
        <w:t xml:space="preserve"> </w:t>
      </w:r>
      <w:r w:rsidRPr="004E38D5">
        <w:rPr>
          <w:rFonts w:cs="Arial"/>
        </w:rPr>
        <w:t>при осуществлении муниципального жилищного контроля</w:t>
      </w:r>
    </w:p>
    <w:p w14:paraId="49398A9F" w14:textId="77777777" w:rsidR="008C0AA3" w:rsidRPr="004E38D5" w:rsidRDefault="008C0AA3" w:rsidP="008C0AA3">
      <w:pPr>
        <w:rPr>
          <w:rFonts w:cs="Arial"/>
        </w:rPr>
      </w:pPr>
    </w:p>
    <w:p w14:paraId="3F87DA8A" w14:textId="77777777" w:rsidR="008C0AA3" w:rsidRPr="004E38D5" w:rsidRDefault="008C0AA3" w:rsidP="008C0AA3">
      <w:pPr>
        <w:rPr>
          <w:rFonts w:cs="Arial"/>
        </w:rPr>
      </w:pPr>
      <w:r w:rsidRPr="004E38D5">
        <w:rPr>
          <w:rFonts w:cs="Arial"/>
        </w:rPr>
        <w:t>1. Наличие у Администрации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 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сумма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мероприятия.</w:t>
      </w:r>
    </w:p>
    <w:p w14:paraId="59D7C5BC" w14:textId="77777777" w:rsidR="008C0AA3" w:rsidRPr="004E38D5" w:rsidRDefault="008C0AA3" w:rsidP="008C0AA3">
      <w:pPr>
        <w:rPr>
          <w:rFonts w:cs="Arial"/>
        </w:rPr>
      </w:pPr>
      <w:r w:rsidRPr="004E38D5">
        <w:rPr>
          <w:rFonts w:cs="Arial"/>
        </w:rPr>
        <w:t>2. Наличие у Администрации сведений о начислении платы за коммунальную услугу по отоплению исходя из норматива потребления, утвержденного уполномоченным органом государственной власти Воронежской области, более трех расчетных периодов подряд.</w:t>
      </w:r>
    </w:p>
    <w:p w14:paraId="45C9A2D3" w14:textId="77777777" w:rsidR="008C0AA3" w:rsidRPr="004E38D5" w:rsidRDefault="008C0AA3" w:rsidP="008C0AA3">
      <w:pPr>
        <w:rPr>
          <w:rFonts w:cs="Arial"/>
        </w:rPr>
      </w:pPr>
      <w:r w:rsidRPr="004E38D5">
        <w:rPr>
          <w:rFonts w:cs="Arial"/>
        </w:rPr>
        <w:t>3. Поступление в Администрацию в течение трех месяцев подряд двух и более протоколов общего собрания собственников помещений в многоквартирном доме, в котором есть жилые помещения муниципального жилищного фонда, содержащих решения по аналогичным вопросам повестки дня.</w:t>
      </w:r>
    </w:p>
    <w:p w14:paraId="63785736" w14:textId="77777777" w:rsidR="008C0AA3" w:rsidRPr="004E38D5" w:rsidRDefault="008C0AA3" w:rsidP="008C0AA3">
      <w:pPr>
        <w:rPr>
          <w:rFonts w:cs="Arial"/>
        </w:rPr>
      </w:pPr>
      <w:r w:rsidRPr="004E38D5">
        <w:rPr>
          <w:rFonts w:cs="Arial"/>
        </w:rPr>
        <w:t>4. Выявление в платежных документах на оплату жилищно-коммунальных услуг, размещенных в государственной информационной системе жилищно-коммунального хозяйства, сведений об увеличении размера платы за коммунальную услугу «отопление» более чем на 30% по сравнению с предыдущим аналогичным расчетным периодом.</w:t>
      </w:r>
    </w:p>
    <w:p w14:paraId="1AB6954D" w14:textId="77777777" w:rsidR="008C0AA3" w:rsidRPr="004E38D5" w:rsidRDefault="008C0AA3" w:rsidP="008C0AA3">
      <w:pPr>
        <w:rPr>
          <w:rFonts w:cs="Arial"/>
        </w:rPr>
      </w:pPr>
      <w:r w:rsidRPr="004E38D5">
        <w:rPr>
          <w:rFonts w:cs="Arial"/>
        </w:rPr>
        <w:t>5. Выявление в платежных документах на оплату жилищно-коммунальных услуг, размещенных в государственной информационной системе жилищно-коммунального хозяйства, сведений об увеличении размера платы за коммунальные ресурсы, потребляемые при использовании и содержании общего имущества собственников помещений многоквартирного дома, более чем на 50% по сравнению с предыдущим аналогичным расчетным периодом.</w:t>
      </w:r>
    </w:p>
    <w:p w14:paraId="698A66EA" w14:textId="77777777" w:rsidR="008C0AA3" w:rsidRPr="004E38D5" w:rsidRDefault="008C0AA3" w:rsidP="008C0AA3">
      <w:pPr>
        <w:rPr>
          <w:rFonts w:cs="Arial"/>
        </w:rPr>
      </w:pPr>
      <w:r w:rsidRPr="004E38D5">
        <w:rPr>
          <w:rFonts w:cs="Arial"/>
        </w:rPr>
        <w:t>6. Неоднократные (два и более) случаи аварий, произошедшие на одном и том же объекте муниципального жилищного контроля, в течение трех месяцев подряд.</w:t>
      </w:r>
    </w:p>
    <w:p w14:paraId="7D9B04D5" w14:textId="77777777" w:rsidR="008C0AA3" w:rsidRPr="004E38D5" w:rsidRDefault="008C0AA3" w:rsidP="008C0AA3">
      <w:pPr>
        <w:rPr>
          <w:rFonts w:cs="Arial"/>
        </w:rPr>
      </w:pPr>
      <w:r w:rsidRPr="004E38D5">
        <w:rPr>
          <w:rFonts w:cs="Arial"/>
        </w:rPr>
        <w:t>7. Размещение в средствах массовой информации, информационно-телекоммуникационной сети «Интернет» в течение одного месяца трех и более отрицательных отзывов о к</w:t>
      </w:r>
      <w:r w:rsidR="00141C83" w:rsidRPr="004E38D5">
        <w:rPr>
          <w:rFonts w:cs="Arial"/>
        </w:rPr>
        <w:t>ачестве предоставляемых услуг.</w:t>
      </w:r>
    </w:p>
    <w:p w14:paraId="312352E9" w14:textId="77777777" w:rsidR="008C0AA3" w:rsidRPr="004E38D5" w:rsidRDefault="008C0AA3" w:rsidP="004E38D5">
      <w:pPr>
        <w:ind w:firstLine="0"/>
        <w:rPr>
          <w:rFonts w:cs="Arial"/>
        </w:rPr>
      </w:pPr>
    </w:p>
    <w:sectPr w:rsidR="008C0AA3" w:rsidRPr="004E38D5" w:rsidSect="004E38D5">
      <w:headerReference w:type="default" r:id="rId9"/>
      <w:pgSz w:w="11906" w:h="16838"/>
      <w:pgMar w:top="2268" w:right="567" w:bottom="56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65F1B3" w14:textId="77777777" w:rsidR="00416B92" w:rsidRDefault="00416B92">
      <w:r>
        <w:separator/>
      </w:r>
    </w:p>
  </w:endnote>
  <w:endnote w:type="continuationSeparator" w:id="0">
    <w:p w14:paraId="36C9034E" w14:textId="77777777" w:rsidR="00416B92" w:rsidRDefault="00416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2931BF" w14:textId="77777777" w:rsidR="00416B92" w:rsidRDefault="00416B92">
      <w:r>
        <w:separator/>
      </w:r>
    </w:p>
  </w:footnote>
  <w:footnote w:type="continuationSeparator" w:id="0">
    <w:p w14:paraId="0E7C14F5" w14:textId="77777777" w:rsidR="00416B92" w:rsidRDefault="00416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C15AB" w14:textId="77777777" w:rsidR="005B091E" w:rsidRPr="0072668B" w:rsidRDefault="005B091E">
    <w:pPr>
      <w:pStyle w:val="af3"/>
      <w:jc w:val="center"/>
      <w:rPr>
        <w:rFonts w:ascii="Times New Roman" w:hAnsi="Times New Roman"/>
      </w:rPr>
    </w:pPr>
  </w:p>
  <w:p w14:paraId="3967FDF7" w14:textId="77777777" w:rsidR="005B091E" w:rsidRDefault="005B091E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022EE"/>
    <w:multiLevelType w:val="hybridMultilevel"/>
    <w:tmpl w:val="737E3B2A"/>
    <w:lvl w:ilvl="0" w:tplc="10BEB9C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047184">
      <w:start w:val="1"/>
      <w:numFmt w:val="lowerLetter"/>
      <w:lvlText w:val="%2."/>
      <w:lvlJc w:val="left"/>
      <w:pPr>
        <w:ind w:left="1440" w:hanging="360"/>
      </w:pPr>
    </w:lvl>
    <w:lvl w:ilvl="2" w:tplc="6660EDE4">
      <w:start w:val="1"/>
      <w:numFmt w:val="lowerRoman"/>
      <w:lvlText w:val="%3."/>
      <w:lvlJc w:val="right"/>
      <w:pPr>
        <w:ind w:left="2160" w:hanging="180"/>
      </w:pPr>
    </w:lvl>
    <w:lvl w:ilvl="3" w:tplc="D88AB28A">
      <w:start w:val="1"/>
      <w:numFmt w:val="decimal"/>
      <w:lvlText w:val="%4."/>
      <w:lvlJc w:val="left"/>
      <w:pPr>
        <w:ind w:left="2880" w:hanging="360"/>
      </w:pPr>
    </w:lvl>
    <w:lvl w:ilvl="4" w:tplc="DA74567E">
      <w:start w:val="1"/>
      <w:numFmt w:val="lowerLetter"/>
      <w:lvlText w:val="%5."/>
      <w:lvlJc w:val="left"/>
      <w:pPr>
        <w:ind w:left="3600" w:hanging="360"/>
      </w:pPr>
    </w:lvl>
    <w:lvl w:ilvl="5" w:tplc="ADE80854">
      <w:start w:val="1"/>
      <w:numFmt w:val="lowerRoman"/>
      <w:lvlText w:val="%6."/>
      <w:lvlJc w:val="right"/>
      <w:pPr>
        <w:ind w:left="4320" w:hanging="180"/>
      </w:pPr>
    </w:lvl>
    <w:lvl w:ilvl="6" w:tplc="FA2881A0">
      <w:start w:val="1"/>
      <w:numFmt w:val="decimal"/>
      <w:lvlText w:val="%7."/>
      <w:lvlJc w:val="left"/>
      <w:pPr>
        <w:ind w:left="5040" w:hanging="360"/>
      </w:pPr>
    </w:lvl>
    <w:lvl w:ilvl="7" w:tplc="347CE97A">
      <w:start w:val="1"/>
      <w:numFmt w:val="lowerLetter"/>
      <w:lvlText w:val="%8."/>
      <w:lvlJc w:val="left"/>
      <w:pPr>
        <w:ind w:left="5760" w:hanging="360"/>
      </w:pPr>
    </w:lvl>
    <w:lvl w:ilvl="8" w:tplc="A3DA908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D3653"/>
    <w:multiLevelType w:val="hybridMultilevel"/>
    <w:tmpl w:val="BD48F8D0"/>
    <w:lvl w:ilvl="0" w:tplc="CCB0F9C0">
      <w:start w:val="1"/>
      <w:numFmt w:val="decimal"/>
      <w:lvlText w:val="%1."/>
      <w:lvlJc w:val="left"/>
      <w:pPr>
        <w:ind w:left="360" w:hanging="360"/>
      </w:pPr>
    </w:lvl>
    <w:lvl w:ilvl="1" w:tplc="E1D8D0E8">
      <w:start w:val="1"/>
      <w:numFmt w:val="lowerLetter"/>
      <w:lvlText w:val="%2."/>
      <w:lvlJc w:val="left"/>
      <w:pPr>
        <w:ind w:left="2291" w:hanging="360"/>
      </w:pPr>
    </w:lvl>
    <w:lvl w:ilvl="2" w:tplc="14C0666C">
      <w:start w:val="1"/>
      <w:numFmt w:val="lowerRoman"/>
      <w:lvlText w:val="%3."/>
      <w:lvlJc w:val="right"/>
      <w:pPr>
        <w:ind w:left="3011" w:hanging="180"/>
      </w:pPr>
    </w:lvl>
    <w:lvl w:ilvl="3" w:tplc="CAF2513E">
      <w:start w:val="1"/>
      <w:numFmt w:val="decimal"/>
      <w:lvlText w:val="%4."/>
      <w:lvlJc w:val="left"/>
      <w:pPr>
        <w:ind w:left="3731" w:hanging="360"/>
      </w:pPr>
    </w:lvl>
    <w:lvl w:ilvl="4" w:tplc="33C4372C">
      <w:start w:val="1"/>
      <w:numFmt w:val="lowerLetter"/>
      <w:lvlText w:val="%5."/>
      <w:lvlJc w:val="left"/>
      <w:pPr>
        <w:ind w:left="4451" w:hanging="360"/>
      </w:pPr>
    </w:lvl>
    <w:lvl w:ilvl="5" w:tplc="1786E144">
      <w:start w:val="1"/>
      <w:numFmt w:val="lowerRoman"/>
      <w:lvlText w:val="%6."/>
      <w:lvlJc w:val="right"/>
      <w:pPr>
        <w:ind w:left="5171" w:hanging="180"/>
      </w:pPr>
    </w:lvl>
    <w:lvl w:ilvl="6" w:tplc="72F4557C">
      <w:start w:val="1"/>
      <w:numFmt w:val="decimal"/>
      <w:lvlText w:val="%7."/>
      <w:lvlJc w:val="left"/>
      <w:pPr>
        <w:ind w:left="5891" w:hanging="360"/>
      </w:pPr>
    </w:lvl>
    <w:lvl w:ilvl="7" w:tplc="0A5CAC12">
      <w:start w:val="1"/>
      <w:numFmt w:val="lowerLetter"/>
      <w:lvlText w:val="%8."/>
      <w:lvlJc w:val="left"/>
      <w:pPr>
        <w:ind w:left="6611" w:hanging="360"/>
      </w:pPr>
    </w:lvl>
    <w:lvl w:ilvl="8" w:tplc="C276B7D8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D4F1582"/>
    <w:multiLevelType w:val="hybridMultilevel"/>
    <w:tmpl w:val="81CC041C"/>
    <w:lvl w:ilvl="0" w:tplc="0A6C4386">
      <w:start w:val="1"/>
      <w:numFmt w:val="decimal"/>
      <w:lvlText w:val="%1."/>
      <w:lvlJc w:val="left"/>
      <w:pPr>
        <w:ind w:left="360" w:hanging="360"/>
      </w:pPr>
    </w:lvl>
    <w:lvl w:ilvl="1" w:tplc="DF7EAA72">
      <w:start w:val="1"/>
      <w:numFmt w:val="lowerLetter"/>
      <w:lvlText w:val="%2."/>
      <w:lvlJc w:val="left"/>
      <w:pPr>
        <w:ind w:left="2291" w:hanging="360"/>
      </w:pPr>
    </w:lvl>
    <w:lvl w:ilvl="2" w:tplc="47F4E7A8">
      <w:start w:val="1"/>
      <w:numFmt w:val="lowerRoman"/>
      <w:lvlText w:val="%3."/>
      <w:lvlJc w:val="right"/>
      <w:pPr>
        <w:ind w:left="3011" w:hanging="180"/>
      </w:pPr>
    </w:lvl>
    <w:lvl w:ilvl="3" w:tplc="99B438E4">
      <w:start w:val="1"/>
      <w:numFmt w:val="decimal"/>
      <w:lvlText w:val="%4."/>
      <w:lvlJc w:val="left"/>
      <w:pPr>
        <w:ind w:left="3731" w:hanging="360"/>
      </w:pPr>
    </w:lvl>
    <w:lvl w:ilvl="4" w:tplc="01322EA4">
      <w:start w:val="1"/>
      <w:numFmt w:val="lowerLetter"/>
      <w:lvlText w:val="%5."/>
      <w:lvlJc w:val="left"/>
      <w:pPr>
        <w:ind w:left="4451" w:hanging="360"/>
      </w:pPr>
    </w:lvl>
    <w:lvl w:ilvl="5" w:tplc="D59EC5EE">
      <w:start w:val="1"/>
      <w:numFmt w:val="lowerRoman"/>
      <w:lvlText w:val="%6."/>
      <w:lvlJc w:val="right"/>
      <w:pPr>
        <w:ind w:left="5171" w:hanging="180"/>
      </w:pPr>
    </w:lvl>
    <w:lvl w:ilvl="6" w:tplc="CB864A0A">
      <w:start w:val="1"/>
      <w:numFmt w:val="decimal"/>
      <w:lvlText w:val="%7."/>
      <w:lvlJc w:val="left"/>
      <w:pPr>
        <w:ind w:left="5891" w:hanging="360"/>
      </w:pPr>
    </w:lvl>
    <w:lvl w:ilvl="7" w:tplc="D780CBB0">
      <w:start w:val="1"/>
      <w:numFmt w:val="lowerLetter"/>
      <w:lvlText w:val="%8."/>
      <w:lvlJc w:val="left"/>
      <w:pPr>
        <w:ind w:left="6611" w:hanging="360"/>
      </w:pPr>
    </w:lvl>
    <w:lvl w:ilvl="8" w:tplc="CE0C3BFC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212E0FA6"/>
    <w:multiLevelType w:val="hybridMultilevel"/>
    <w:tmpl w:val="E638ABBE"/>
    <w:lvl w:ilvl="0" w:tplc="2DDCB7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CC2C432">
      <w:start w:val="1"/>
      <w:numFmt w:val="lowerLetter"/>
      <w:lvlText w:val="%2."/>
      <w:lvlJc w:val="left"/>
      <w:pPr>
        <w:ind w:left="1789" w:hanging="360"/>
      </w:pPr>
    </w:lvl>
    <w:lvl w:ilvl="2" w:tplc="6D4C63FA">
      <w:start w:val="1"/>
      <w:numFmt w:val="lowerRoman"/>
      <w:lvlText w:val="%3."/>
      <w:lvlJc w:val="right"/>
      <w:pPr>
        <w:ind w:left="2509" w:hanging="180"/>
      </w:pPr>
    </w:lvl>
    <w:lvl w:ilvl="3" w:tplc="CAC21CB6">
      <w:start w:val="1"/>
      <w:numFmt w:val="decimal"/>
      <w:lvlText w:val="%4."/>
      <w:lvlJc w:val="left"/>
      <w:pPr>
        <w:ind w:left="3229" w:hanging="360"/>
      </w:pPr>
    </w:lvl>
    <w:lvl w:ilvl="4" w:tplc="B1A0C6EA">
      <w:start w:val="1"/>
      <w:numFmt w:val="lowerLetter"/>
      <w:lvlText w:val="%5."/>
      <w:lvlJc w:val="left"/>
      <w:pPr>
        <w:ind w:left="3949" w:hanging="360"/>
      </w:pPr>
    </w:lvl>
    <w:lvl w:ilvl="5" w:tplc="B05EB914">
      <w:start w:val="1"/>
      <w:numFmt w:val="lowerRoman"/>
      <w:lvlText w:val="%6."/>
      <w:lvlJc w:val="right"/>
      <w:pPr>
        <w:ind w:left="4669" w:hanging="180"/>
      </w:pPr>
    </w:lvl>
    <w:lvl w:ilvl="6" w:tplc="CC4C2F0C">
      <w:start w:val="1"/>
      <w:numFmt w:val="decimal"/>
      <w:lvlText w:val="%7."/>
      <w:lvlJc w:val="left"/>
      <w:pPr>
        <w:ind w:left="5389" w:hanging="360"/>
      </w:pPr>
    </w:lvl>
    <w:lvl w:ilvl="7" w:tplc="51743B54">
      <w:start w:val="1"/>
      <w:numFmt w:val="lowerLetter"/>
      <w:lvlText w:val="%8."/>
      <w:lvlJc w:val="left"/>
      <w:pPr>
        <w:ind w:left="6109" w:hanging="360"/>
      </w:pPr>
    </w:lvl>
    <w:lvl w:ilvl="8" w:tplc="604A9456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1BC7AB4"/>
    <w:multiLevelType w:val="hybridMultilevel"/>
    <w:tmpl w:val="46F82DBA"/>
    <w:lvl w:ilvl="0" w:tplc="7EC8309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CB68062A">
      <w:start w:val="1"/>
      <w:numFmt w:val="lowerLetter"/>
      <w:lvlText w:val="%2."/>
      <w:lvlJc w:val="left"/>
      <w:pPr>
        <w:ind w:left="1647" w:hanging="360"/>
      </w:pPr>
    </w:lvl>
    <w:lvl w:ilvl="2" w:tplc="D33895D4">
      <w:start w:val="1"/>
      <w:numFmt w:val="lowerRoman"/>
      <w:lvlText w:val="%3."/>
      <w:lvlJc w:val="right"/>
      <w:pPr>
        <w:ind w:left="2367" w:hanging="180"/>
      </w:pPr>
    </w:lvl>
    <w:lvl w:ilvl="3" w:tplc="90CEA652">
      <w:start w:val="1"/>
      <w:numFmt w:val="decimal"/>
      <w:lvlText w:val="%4."/>
      <w:lvlJc w:val="left"/>
      <w:pPr>
        <w:ind w:left="3087" w:hanging="360"/>
      </w:pPr>
    </w:lvl>
    <w:lvl w:ilvl="4" w:tplc="281AE508">
      <w:start w:val="1"/>
      <w:numFmt w:val="lowerLetter"/>
      <w:lvlText w:val="%5."/>
      <w:lvlJc w:val="left"/>
      <w:pPr>
        <w:ind w:left="3807" w:hanging="360"/>
      </w:pPr>
    </w:lvl>
    <w:lvl w:ilvl="5" w:tplc="FF66B500">
      <w:start w:val="1"/>
      <w:numFmt w:val="lowerRoman"/>
      <w:lvlText w:val="%6."/>
      <w:lvlJc w:val="right"/>
      <w:pPr>
        <w:ind w:left="4527" w:hanging="180"/>
      </w:pPr>
    </w:lvl>
    <w:lvl w:ilvl="6" w:tplc="5E1840A2">
      <w:start w:val="1"/>
      <w:numFmt w:val="decimal"/>
      <w:lvlText w:val="%7."/>
      <w:lvlJc w:val="left"/>
      <w:pPr>
        <w:ind w:left="5247" w:hanging="360"/>
      </w:pPr>
    </w:lvl>
    <w:lvl w:ilvl="7" w:tplc="12325258">
      <w:start w:val="1"/>
      <w:numFmt w:val="lowerLetter"/>
      <w:lvlText w:val="%8."/>
      <w:lvlJc w:val="left"/>
      <w:pPr>
        <w:ind w:left="5967" w:hanging="360"/>
      </w:pPr>
    </w:lvl>
    <w:lvl w:ilvl="8" w:tplc="5C467A78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4EA07D7"/>
    <w:multiLevelType w:val="hybridMultilevel"/>
    <w:tmpl w:val="D1180750"/>
    <w:lvl w:ilvl="0" w:tplc="D2A6ABE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947CC4D6">
      <w:start w:val="1"/>
      <w:numFmt w:val="lowerLetter"/>
      <w:lvlText w:val="%2."/>
      <w:lvlJc w:val="left"/>
      <w:pPr>
        <w:ind w:left="1647" w:hanging="360"/>
      </w:pPr>
    </w:lvl>
    <w:lvl w:ilvl="2" w:tplc="C0A4084A">
      <w:start w:val="1"/>
      <w:numFmt w:val="lowerRoman"/>
      <w:lvlText w:val="%3."/>
      <w:lvlJc w:val="right"/>
      <w:pPr>
        <w:ind w:left="2367" w:hanging="180"/>
      </w:pPr>
    </w:lvl>
    <w:lvl w:ilvl="3" w:tplc="53AA1594">
      <w:start w:val="1"/>
      <w:numFmt w:val="decimal"/>
      <w:lvlText w:val="%4."/>
      <w:lvlJc w:val="left"/>
      <w:pPr>
        <w:ind w:left="3087" w:hanging="360"/>
      </w:pPr>
    </w:lvl>
    <w:lvl w:ilvl="4" w:tplc="3BF82BDC">
      <w:start w:val="1"/>
      <w:numFmt w:val="lowerLetter"/>
      <w:lvlText w:val="%5."/>
      <w:lvlJc w:val="left"/>
      <w:pPr>
        <w:ind w:left="3807" w:hanging="360"/>
      </w:pPr>
    </w:lvl>
    <w:lvl w:ilvl="5" w:tplc="E696CEFE">
      <w:start w:val="1"/>
      <w:numFmt w:val="lowerRoman"/>
      <w:lvlText w:val="%6."/>
      <w:lvlJc w:val="right"/>
      <w:pPr>
        <w:ind w:left="4527" w:hanging="180"/>
      </w:pPr>
    </w:lvl>
    <w:lvl w:ilvl="6" w:tplc="6204BDF6">
      <w:start w:val="1"/>
      <w:numFmt w:val="decimal"/>
      <w:lvlText w:val="%7."/>
      <w:lvlJc w:val="left"/>
      <w:pPr>
        <w:ind w:left="5247" w:hanging="360"/>
      </w:pPr>
    </w:lvl>
    <w:lvl w:ilvl="7" w:tplc="3E40ACB6">
      <w:start w:val="1"/>
      <w:numFmt w:val="lowerLetter"/>
      <w:lvlText w:val="%8."/>
      <w:lvlJc w:val="left"/>
      <w:pPr>
        <w:ind w:left="5967" w:hanging="360"/>
      </w:pPr>
    </w:lvl>
    <w:lvl w:ilvl="8" w:tplc="7460F74E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6FE4CE2"/>
    <w:multiLevelType w:val="hybridMultilevel"/>
    <w:tmpl w:val="5CB4FC8A"/>
    <w:lvl w:ilvl="0" w:tplc="BF8CEB6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E8F86A">
      <w:start w:val="1"/>
      <w:numFmt w:val="lowerLetter"/>
      <w:lvlText w:val="%2."/>
      <w:lvlJc w:val="left"/>
      <w:pPr>
        <w:ind w:left="1440" w:hanging="360"/>
      </w:pPr>
    </w:lvl>
    <w:lvl w:ilvl="2" w:tplc="B42C9652">
      <w:start w:val="1"/>
      <w:numFmt w:val="lowerRoman"/>
      <w:lvlText w:val="%3."/>
      <w:lvlJc w:val="right"/>
      <w:pPr>
        <w:ind w:left="2160" w:hanging="180"/>
      </w:pPr>
    </w:lvl>
    <w:lvl w:ilvl="3" w:tplc="5BAC30A8">
      <w:start w:val="1"/>
      <w:numFmt w:val="decimal"/>
      <w:lvlText w:val="%4."/>
      <w:lvlJc w:val="left"/>
      <w:pPr>
        <w:ind w:left="2880" w:hanging="360"/>
      </w:pPr>
    </w:lvl>
    <w:lvl w:ilvl="4" w:tplc="24285764">
      <w:start w:val="1"/>
      <w:numFmt w:val="lowerLetter"/>
      <w:lvlText w:val="%5."/>
      <w:lvlJc w:val="left"/>
      <w:pPr>
        <w:ind w:left="3600" w:hanging="360"/>
      </w:pPr>
    </w:lvl>
    <w:lvl w:ilvl="5" w:tplc="0F48AAF8">
      <w:start w:val="1"/>
      <w:numFmt w:val="lowerRoman"/>
      <w:lvlText w:val="%6."/>
      <w:lvlJc w:val="right"/>
      <w:pPr>
        <w:ind w:left="4320" w:hanging="180"/>
      </w:pPr>
    </w:lvl>
    <w:lvl w:ilvl="6" w:tplc="9AA2E83A">
      <w:start w:val="1"/>
      <w:numFmt w:val="decimal"/>
      <w:lvlText w:val="%7."/>
      <w:lvlJc w:val="left"/>
      <w:pPr>
        <w:ind w:left="5040" w:hanging="360"/>
      </w:pPr>
    </w:lvl>
    <w:lvl w:ilvl="7" w:tplc="941ED656">
      <w:start w:val="1"/>
      <w:numFmt w:val="lowerLetter"/>
      <w:lvlText w:val="%8."/>
      <w:lvlJc w:val="left"/>
      <w:pPr>
        <w:ind w:left="5760" w:hanging="360"/>
      </w:pPr>
    </w:lvl>
    <w:lvl w:ilvl="8" w:tplc="2826892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027"/>
    <w:rsid w:val="0001498E"/>
    <w:rsid w:val="00033290"/>
    <w:rsid w:val="00075228"/>
    <w:rsid w:val="00141C83"/>
    <w:rsid w:val="001E2534"/>
    <w:rsid w:val="00272DC1"/>
    <w:rsid w:val="00324E65"/>
    <w:rsid w:val="003822BD"/>
    <w:rsid w:val="00390350"/>
    <w:rsid w:val="00416B92"/>
    <w:rsid w:val="004E38D5"/>
    <w:rsid w:val="00510B4F"/>
    <w:rsid w:val="00576027"/>
    <w:rsid w:val="005B091E"/>
    <w:rsid w:val="005C2EB0"/>
    <w:rsid w:val="006060BB"/>
    <w:rsid w:val="00635B1B"/>
    <w:rsid w:val="0072668B"/>
    <w:rsid w:val="007D0FA0"/>
    <w:rsid w:val="008C0AA3"/>
    <w:rsid w:val="008D29F6"/>
    <w:rsid w:val="0093746B"/>
    <w:rsid w:val="009B5180"/>
    <w:rsid w:val="009C1F21"/>
    <w:rsid w:val="00A0275E"/>
    <w:rsid w:val="00BC191A"/>
    <w:rsid w:val="00DF12FE"/>
    <w:rsid w:val="00DF62CD"/>
    <w:rsid w:val="00E331EF"/>
    <w:rsid w:val="00EA3ED0"/>
    <w:rsid w:val="00EF2809"/>
    <w:rsid w:val="00F2762D"/>
    <w:rsid w:val="00FB41FA"/>
    <w:rsid w:val="00FC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5B7CF"/>
  <w15:docId w15:val="{C249675E-AFF9-401A-B32A-18F2604A0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eastAsia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character" w:styleId="af">
    <w:name w:val="Hyperlink"/>
    <w:basedOn w:val="a0"/>
    <w:rPr>
      <w:color w:val="0000FF"/>
      <w:u w:val="none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styleId="af0">
    <w:name w:val="No Spacing"/>
    <w:qFormat/>
    <w:pPr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customStyle="1" w:styleId="ConsPlusNormal">
    <w:name w:val="ConsPlusNormal"/>
    <w:link w:val="ConsPlusNormal1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pPr>
      <w:ind w:firstLine="720"/>
    </w:pPr>
    <w:rPr>
      <w:rFonts w:cs="Arial"/>
      <w:sz w:val="26"/>
      <w:szCs w:val="26"/>
    </w:rPr>
  </w:style>
  <w:style w:type="paragraph" w:customStyle="1" w:styleId="13">
    <w:name w:val="Без интервала1"/>
    <w:pPr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1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2">
    <w:name w:val="Обычный.Название подразделения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customStyle="1" w:styleId="14">
    <w:name w:val="Абзац списка1"/>
    <w:basedOn w:val="a"/>
    <w:link w:val="ListParagraphChar"/>
    <w:pPr>
      <w:widowControl w:val="0"/>
      <w:ind w:left="720"/>
      <w:contextualSpacing/>
    </w:pPr>
    <w:rPr>
      <w:rFonts w:eastAsia="Calibri"/>
      <w:sz w:val="20"/>
      <w:szCs w:val="20"/>
    </w:rPr>
  </w:style>
  <w:style w:type="character" w:customStyle="1" w:styleId="ListParagraphChar">
    <w:name w:val="List Paragraph Char"/>
    <w:link w:val="14"/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ConsPlusNormal1">
    <w:name w:val="ConsPlusNormal1"/>
    <w:link w:val="ConsPlusNormal"/>
    <w:rPr>
      <w:rFonts w:ascii="Arial" w:eastAsia="Times New Roman" w:hAnsi="Arial" w:cs="Arial"/>
      <w:sz w:val="20"/>
      <w:szCs w:val="20"/>
      <w:lang w:eastAsia="zh-CN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Pr>
      <w:rFonts w:ascii="Arial" w:eastAsia="Times New Roman" w:hAnsi="Arial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Pr>
      <w:rFonts w:ascii="Arial" w:eastAsia="Times New Roman" w:hAnsi="Arial" w:cs="Times New Roman"/>
      <w:sz w:val="24"/>
      <w:szCs w:val="24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footnote text"/>
    <w:basedOn w:val="a"/>
    <w:link w:val="afb"/>
    <w:uiPriority w:val="99"/>
    <w:semiHidden/>
    <w:unhideWhenUsed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Pr>
      <w:rFonts w:ascii="Arial" w:eastAsia="Times New Roman" w:hAnsi="Arial" w:cs="Times New Roman"/>
      <w:sz w:val="20"/>
      <w:szCs w:val="20"/>
      <w:lang w:eastAsia="ru-RU"/>
    </w:rPr>
  </w:style>
  <w:style w:type="character" w:styleId="afc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Bodytext2">
    <w:name w:val="Body text (2)_"/>
    <w:basedOn w:val="a0"/>
    <w:link w:val="Bodytext20"/>
    <w:locked/>
    <w:rsid w:val="005B091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5B091E"/>
    <w:pPr>
      <w:widowControl w:val="0"/>
      <w:shd w:val="clear" w:color="auto" w:fill="FFFFFF"/>
      <w:spacing w:before="360" w:line="659" w:lineRule="exact"/>
      <w:ind w:firstLine="0"/>
      <w:jc w:val="center"/>
    </w:pPr>
    <w:rPr>
      <w:rFonts w:ascii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5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A1561-3CFC-4EC3-9505-4D8BBD3EA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пользователь</cp:lastModifiedBy>
  <cp:revision>12</cp:revision>
  <dcterms:created xsi:type="dcterms:W3CDTF">2026-01-21T12:35:00Z</dcterms:created>
  <dcterms:modified xsi:type="dcterms:W3CDTF">2026-02-02T10:03:00Z</dcterms:modified>
</cp:coreProperties>
</file>