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7D11" w14:textId="77777777" w:rsidR="006617D8" w:rsidRPr="00CE1594" w:rsidRDefault="004C1E27">
      <w:pPr>
        <w:spacing w:after="0" w:line="240" w:lineRule="auto"/>
        <w:jc w:val="center"/>
        <w:rPr>
          <w:sz w:val="26"/>
          <w:szCs w:val="26"/>
        </w:rPr>
      </w:pPr>
      <w:r w:rsidRPr="00CE1594">
        <w:rPr>
          <w:sz w:val="26"/>
          <w:szCs w:val="26"/>
        </w:rPr>
        <w:t xml:space="preserve">                      </w:t>
      </w:r>
      <w:r w:rsidR="004C4EA8" w:rsidRPr="00CE1594">
        <w:rPr>
          <w:noProof/>
          <w:sz w:val="26"/>
          <w:szCs w:val="26"/>
          <w:lang w:eastAsia="ru-RU"/>
        </w:rPr>
        <w:drawing>
          <wp:inline distT="0" distB="0" distL="0" distR="0" wp14:anchorId="251049FC" wp14:editId="7CF31618">
            <wp:extent cx="55245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594">
        <w:rPr>
          <w:sz w:val="26"/>
          <w:szCs w:val="26"/>
        </w:rPr>
        <w:t xml:space="preserve">                 </w:t>
      </w:r>
    </w:p>
    <w:p w14:paraId="7A18E1F8" w14:textId="77777777" w:rsidR="006617D8" w:rsidRPr="00CE1594" w:rsidRDefault="006617D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7B7B16E" w14:textId="134EDD3E" w:rsidR="006617D8" w:rsidRPr="00CE1594" w:rsidRDefault="000854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E159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4EA8" w:rsidRPr="00CE1594">
        <w:rPr>
          <w:rFonts w:ascii="Times New Roman" w:hAnsi="Times New Roman" w:cs="Times New Roman"/>
          <w:sz w:val="26"/>
          <w:szCs w:val="26"/>
        </w:rPr>
        <w:t>ГОРОДСКОГО ПОСЕЛЕНИЯ ГОРОД КАЛАЧ</w:t>
      </w:r>
    </w:p>
    <w:p w14:paraId="2D1E89DA" w14:textId="77777777" w:rsidR="006617D8" w:rsidRPr="00CE1594" w:rsidRDefault="004C4EA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E1594">
        <w:rPr>
          <w:rFonts w:ascii="Times New Roman" w:hAnsi="Times New Roman" w:cs="Times New Roman"/>
          <w:sz w:val="26"/>
          <w:szCs w:val="26"/>
        </w:rPr>
        <w:t>КАЛАЧЕЕВСКОГО МУНИЦИПАЛЬНОГО РАЙОНА</w:t>
      </w:r>
    </w:p>
    <w:p w14:paraId="079B2F37" w14:textId="77777777" w:rsidR="006617D8" w:rsidRPr="00CE1594" w:rsidRDefault="004C4EA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E1594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676EFB3D" w14:textId="77777777" w:rsidR="006617D8" w:rsidRPr="00CE1594" w:rsidRDefault="006617D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27A93E16" w14:textId="183D396F" w:rsidR="006617D8" w:rsidRPr="00CE1594" w:rsidRDefault="00194FCF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E1594">
        <w:rPr>
          <w:rFonts w:ascii="Times New Roman" w:hAnsi="Times New Roman" w:cs="Times New Roman"/>
          <w:sz w:val="26"/>
          <w:szCs w:val="26"/>
        </w:rPr>
        <w:t>ПОСТАНОВЛЕНИЕ</w:t>
      </w:r>
      <w:r w:rsidR="004C4EA8" w:rsidRPr="00CE15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BF8D30" w14:textId="77777777" w:rsidR="006617D8" w:rsidRPr="00CE1594" w:rsidRDefault="006617D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299830F2" w14:textId="4F886806" w:rsidR="006617D8" w:rsidRPr="00CE1594" w:rsidRDefault="004C4EA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proofErr w:type="gramStart"/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proofErr w:type="gramEnd"/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</w:t>
      </w: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»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_______</w:t>
      </w:r>
      <w:r w:rsidR="004A673A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</w:t>
      </w:r>
      <w:r w:rsidR="008F2FD2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                                                                       № </w:t>
      </w:r>
      <w:r w:rsidR="00D32AB3"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_____</w:t>
      </w:r>
    </w:p>
    <w:p w14:paraId="4E9A8AD5" w14:textId="77777777" w:rsidR="006617D8" w:rsidRPr="00CE1594" w:rsidRDefault="00C8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E1594">
        <w:rPr>
          <w:rFonts w:ascii="Times New Roman" w:hAnsi="Times New Roman" w:cs="Times New Roman"/>
          <w:b w:val="0"/>
          <w:bCs w:val="0"/>
          <w:sz w:val="26"/>
          <w:szCs w:val="26"/>
        </w:rPr>
        <w:t>г. Калач</w:t>
      </w:r>
    </w:p>
    <w:p w14:paraId="19CCDBD5" w14:textId="77777777" w:rsidR="00C86163" w:rsidRPr="00CE1594" w:rsidRDefault="00C8616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31A34AC" w14:textId="77777777" w:rsidR="006617D8" w:rsidRPr="00CE1594" w:rsidRDefault="004C4EA8">
      <w:pPr>
        <w:pStyle w:val="1"/>
        <w:spacing w:before="0" w:beforeAutospacing="0" w:after="0" w:afterAutospacing="0"/>
        <w:ind w:right="4675"/>
        <w:jc w:val="both"/>
        <w:rPr>
          <w:sz w:val="26"/>
          <w:szCs w:val="26"/>
        </w:rPr>
      </w:pPr>
      <w:r w:rsidRPr="00CE1594">
        <w:rPr>
          <w:sz w:val="26"/>
          <w:szCs w:val="26"/>
        </w:rPr>
        <w:t xml:space="preserve">О назначении публичных слушаний по рассмотрению Проекта </w:t>
      </w:r>
      <w:r w:rsidR="00D32AB3" w:rsidRPr="00CE1594">
        <w:rPr>
          <w:sz w:val="26"/>
          <w:szCs w:val="26"/>
        </w:rPr>
        <w:t xml:space="preserve">внесения изменений в </w:t>
      </w:r>
      <w:r w:rsidRPr="00CE1594">
        <w:rPr>
          <w:sz w:val="26"/>
          <w:szCs w:val="26"/>
        </w:rPr>
        <w:t>Правил</w:t>
      </w:r>
      <w:r w:rsidR="00D32AB3" w:rsidRPr="00CE1594">
        <w:rPr>
          <w:sz w:val="26"/>
          <w:szCs w:val="26"/>
        </w:rPr>
        <w:t>а</w:t>
      </w:r>
      <w:r w:rsidRPr="00CE1594">
        <w:rPr>
          <w:sz w:val="26"/>
          <w:szCs w:val="26"/>
        </w:rPr>
        <w:t xml:space="preserve"> благоустройства территории городского поселения город Калач Калачеевского муниципального района Воронежской области </w:t>
      </w:r>
    </w:p>
    <w:p w14:paraId="16337082" w14:textId="77777777" w:rsidR="00D35335" w:rsidRPr="00CE1594" w:rsidRDefault="00D35335">
      <w:pPr>
        <w:pStyle w:val="1"/>
        <w:spacing w:before="0" w:beforeAutospacing="0" w:after="0" w:afterAutospacing="0"/>
        <w:ind w:right="4675"/>
        <w:rPr>
          <w:sz w:val="26"/>
          <w:szCs w:val="26"/>
        </w:rPr>
      </w:pPr>
    </w:p>
    <w:p w14:paraId="29A9E0E0" w14:textId="364A9504" w:rsidR="006617D8" w:rsidRPr="00CE1594" w:rsidRDefault="004C4EA8">
      <w:pPr>
        <w:pStyle w:val="11"/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</w:t>
      </w:r>
      <w:r w:rsidR="00891CCA" w:rsidRPr="00CE1594">
        <w:rPr>
          <w:rFonts w:ascii="Times New Roman" w:hAnsi="Times New Roman"/>
          <w:sz w:val="26"/>
          <w:szCs w:val="26"/>
        </w:rPr>
        <w:t>№</w:t>
      </w:r>
      <w:r w:rsidRPr="00CE1594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194FCF" w:rsidRPr="00CE1594">
        <w:rPr>
          <w:rFonts w:ascii="Times New Roman" w:hAnsi="Times New Roman"/>
          <w:sz w:val="26"/>
          <w:szCs w:val="26"/>
        </w:rPr>
        <w:t>приказа Министерства строительства и жилищно</w:t>
      </w:r>
      <w:r w:rsidR="00F62D93" w:rsidRPr="00CE1594">
        <w:rPr>
          <w:rFonts w:ascii="Times New Roman" w:hAnsi="Times New Roman"/>
          <w:sz w:val="26"/>
          <w:szCs w:val="26"/>
        </w:rPr>
        <w:t>-</w:t>
      </w:r>
      <w:r w:rsidR="00194FCF" w:rsidRPr="00CE1594">
        <w:rPr>
          <w:rFonts w:ascii="Times New Roman" w:hAnsi="Times New Roman"/>
          <w:sz w:val="26"/>
          <w:szCs w:val="26"/>
        </w:rPr>
        <w:t>коммунального хозяйства Российской Федерации от 29.12.2021 № 1042/</w:t>
      </w:r>
      <w:proofErr w:type="spellStart"/>
      <w:r w:rsidR="00194FCF" w:rsidRPr="00CE1594">
        <w:rPr>
          <w:rFonts w:ascii="Times New Roman" w:hAnsi="Times New Roman"/>
          <w:sz w:val="26"/>
          <w:szCs w:val="26"/>
        </w:rPr>
        <w:t>пр</w:t>
      </w:r>
      <w:proofErr w:type="spellEnd"/>
      <w:r w:rsidR="00194FCF" w:rsidRPr="00CE1594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CE1594">
        <w:rPr>
          <w:rFonts w:ascii="Times New Roman" w:hAnsi="Times New Roman"/>
          <w:sz w:val="26"/>
          <w:szCs w:val="26"/>
        </w:rPr>
        <w:t>Уставом городского поселения город Калач Калачеевского муниципального района Воронежской области, Положением о публичных слушаниях в городском поселении город Калач Калачеевского муниципального района Воронежской области, утвержденным решением Совета народных депутатов городского поселения город Калач</w:t>
      </w:r>
      <w:r w:rsidR="008F2FD2" w:rsidRPr="00CE1594">
        <w:rPr>
          <w:rFonts w:ascii="Times New Roman" w:hAnsi="Times New Roman"/>
          <w:sz w:val="26"/>
          <w:szCs w:val="26"/>
        </w:rPr>
        <w:t xml:space="preserve">  от 08.09.2021 г. № 192</w:t>
      </w:r>
      <w:r w:rsidRPr="00CE1594">
        <w:rPr>
          <w:rFonts w:ascii="Times New Roman" w:hAnsi="Times New Roman"/>
          <w:sz w:val="26"/>
          <w:szCs w:val="26"/>
        </w:rPr>
        <w:t xml:space="preserve">, </w:t>
      </w:r>
    </w:p>
    <w:p w14:paraId="66439AA9" w14:textId="77777777" w:rsidR="00471BFF" w:rsidRPr="00CE1594" w:rsidRDefault="00471BFF">
      <w:pPr>
        <w:pStyle w:val="11"/>
        <w:tabs>
          <w:tab w:val="left" w:pos="1276"/>
        </w:tabs>
        <w:autoSpaceDE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</w:p>
    <w:p w14:paraId="7524BB54" w14:textId="39EA6770" w:rsidR="006617D8" w:rsidRPr="00CE1594" w:rsidRDefault="00194F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594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4C4EA8" w:rsidRPr="00CE1594">
        <w:rPr>
          <w:rFonts w:ascii="Times New Roman" w:hAnsi="Times New Roman" w:cs="Times New Roman"/>
          <w:b/>
          <w:sz w:val="26"/>
          <w:szCs w:val="26"/>
        </w:rPr>
        <w:t>:</w:t>
      </w:r>
    </w:p>
    <w:p w14:paraId="708F1936" w14:textId="77777777" w:rsidR="00194FCF" w:rsidRPr="00CE1594" w:rsidRDefault="00194F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336A12" w14:textId="00C2F5C6" w:rsidR="006617D8" w:rsidRPr="00CE1594" w:rsidRDefault="004C4EA8">
      <w:pPr>
        <w:pStyle w:val="a3"/>
        <w:spacing w:after="0"/>
        <w:ind w:right="-1" w:firstLine="709"/>
        <w:jc w:val="both"/>
        <w:rPr>
          <w:sz w:val="26"/>
          <w:szCs w:val="26"/>
        </w:rPr>
      </w:pPr>
      <w:r w:rsidRPr="00CE1594">
        <w:rPr>
          <w:sz w:val="26"/>
          <w:szCs w:val="26"/>
        </w:rPr>
        <w:t>1. Провести на территории городского поселения город Калач публичные слушания по рассмотрению Проекта внесения изменений в Правила благоустройства территории городского поселения город Калач Калачеевского муниципального района Воронежской области</w:t>
      </w:r>
      <w:r w:rsidR="00EA4E96" w:rsidRPr="00CE1594">
        <w:rPr>
          <w:sz w:val="26"/>
          <w:szCs w:val="26"/>
        </w:rPr>
        <w:t xml:space="preserve"> (далее – проект)</w:t>
      </w:r>
      <w:r w:rsidRPr="00CE1594">
        <w:rPr>
          <w:sz w:val="26"/>
          <w:szCs w:val="26"/>
        </w:rPr>
        <w:t xml:space="preserve"> согласно </w:t>
      </w:r>
      <w:r w:rsidR="004413BC" w:rsidRPr="00CE1594">
        <w:rPr>
          <w:sz w:val="26"/>
          <w:szCs w:val="26"/>
        </w:rPr>
        <w:t>приложению,</w:t>
      </w:r>
      <w:r w:rsidRPr="00CE1594">
        <w:rPr>
          <w:sz w:val="26"/>
          <w:szCs w:val="26"/>
        </w:rPr>
        <w:t xml:space="preserve"> к настоящему </w:t>
      </w:r>
      <w:r w:rsidR="004A1E1A" w:rsidRPr="00CE1594">
        <w:rPr>
          <w:sz w:val="26"/>
          <w:szCs w:val="26"/>
        </w:rPr>
        <w:t>постановлению</w:t>
      </w:r>
      <w:r w:rsidRPr="00CE1594">
        <w:rPr>
          <w:sz w:val="26"/>
          <w:szCs w:val="26"/>
        </w:rPr>
        <w:t>.</w:t>
      </w:r>
    </w:p>
    <w:p w14:paraId="58790563" w14:textId="77777777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sz w:val="26"/>
          <w:szCs w:val="26"/>
        </w:rPr>
        <w:t xml:space="preserve">           </w:t>
      </w: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оргкомитет по подготовке и проведению публичных слушаний в следующем составе:</w:t>
      </w:r>
    </w:p>
    <w:p w14:paraId="35D0806E" w14:textId="77777777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Трощенко А.А. – глава городского поселения;</w:t>
      </w:r>
    </w:p>
    <w:p w14:paraId="1ADBD128" w14:textId="77777777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Щеглов В.С. – депутат Совета народных депутатов городского поселения город Калач;</w:t>
      </w:r>
    </w:p>
    <w:p w14:paraId="7DF3B329" w14:textId="4F48AD6E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Бондарев В.М. - депутат Совета народных депутатов городского поселения город Калач;</w:t>
      </w:r>
    </w:p>
    <w:p w14:paraId="092D1E9D" w14:textId="1D82E478" w:rsidR="006129F7" w:rsidRPr="00CE1594" w:rsidRDefault="006129F7" w:rsidP="006129F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Губина О.В. – начальник сектора аппарата администрации городского поселения;</w:t>
      </w:r>
    </w:p>
    <w:p w14:paraId="22FC241C" w14:textId="71670BBF" w:rsidR="006129F7" w:rsidRPr="00CE1594" w:rsidRDefault="006129F7" w:rsidP="006129F7">
      <w:p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55167F"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Каширина М.</w:t>
      </w:r>
      <w:r w:rsidRPr="00CE1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 – главный эксперт сектора аппарата администрации городского   поселения.</w:t>
      </w:r>
    </w:p>
    <w:p w14:paraId="3E020D0E" w14:textId="77777777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3</w:t>
      </w:r>
      <w:r w:rsidR="004C4EA8" w:rsidRPr="00CE1594">
        <w:rPr>
          <w:rFonts w:ascii="Times New Roman" w:hAnsi="Times New Roman"/>
          <w:sz w:val="26"/>
          <w:szCs w:val="26"/>
        </w:rPr>
        <w:t>. Местом проведения публичных слушаний определить зал заседаний администрации городского поселения город Калач, расположенный по адресу: Воронежская область, г. Калач, пл. Ленина, 6.</w:t>
      </w:r>
    </w:p>
    <w:p w14:paraId="6FBBA57B" w14:textId="6FE24C9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4</w:t>
      </w:r>
      <w:r w:rsidR="004C4EA8" w:rsidRPr="00CE1594">
        <w:rPr>
          <w:rFonts w:ascii="Times New Roman" w:hAnsi="Times New Roman"/>
          <w:sz w:val="26"/>
          <w:szCs w:val="26"/>
        </w:rPr>
        <w:t xml:space="preserve">. Назначить проведение публичных слушаний на </w:t>
      </w:r>
      <w:r w:rsidR="00D46289" w:rsidRPr="00CE1594">
        <w:rPr>
          <w:rFonts w:ascii="Times New Roman" w:hAnsi="Times New Roman"/>
          <w:sz w:val="26"/>
          <w:szCs w:val="26"/>
        </w:rPr>
        <w:t>20</w:t>
      </w:r>
      <w:r w:rsidR="004C4EA8" w:rsidRPr="00CE1594">
        <w:rPr>
          <w:rFonts w:ascii="Times New Roman" w:hAnsi="Times New Roman"/>
          <w:sz w:val="26"/>
          <w:szCs w:val="26"/>
        </w:rPr>
        <w:t>.</w:t>
      </w:r>
      <w:r w:rsidR="00D32AB3" w:rsidRPr="00CE1594">
        <w:rPr>
          <w:rFonts w:ascii="Times New Roman" w:hAnsi="Times New Roman"/>
          <w:sz w:val="26"/>
          <w:szCs w:val="26"/>
        </w:rPr>
        <w:t>0</w:t>
      </w:r>
      <w:r w:rsidR="00DF10E3" w:rsidRPr="00CE1594">
        <w:rPr>
          <w:rFonts w:ascii="Times New Roman" w:hAnsi="Times New Roman"/>
          <w:sz w:val="26"/>
          <w:szCs w:val="26"/>
        </w:rPr>
        <w:t>6</w:t>
      </w:r>
      <w:r w:rsidR="004C4EA8" w:rsidRPr="00CE1594">
        <w:rPr>
          <w:rFonts w:ascii="Times New Roman" w:hAnsi="Times New Roman"/>
          <w:sz w:val="26"/>
          <w:szCs w:val="26"/>
        </w:rPr>
        <w:t>.20</w:t>
      </w:r>
      <w:r w:rsidR="00D32AB3" w:rsidRPr="00CE1594">
        <w:rPr>
          <w:rFonts w:ascii="Times New Roman" w:hAnsi="Times New Roman"/>
          <w:sz w:val="26"/>
          <w:szCs w:val="26"/>
        </w:rPr>
        <w:t>2</w:t>
      </w:r>
      <w:r w:rsidR="00DF10E3" w:rsidRPr="00CE1594">
        <w:rPr>
          <w:rFonts w:ascii="Times New Roman" w:hAnsi="Times New Roman"/>
          <w:sz w:val="26"/>
          <w:szCs w:val="26"/>
        </w:rPr>
        <w:t>2</w:t>
      </w:r>
      <w:r w:rsidR="004C4EA8" w:rsidRPr="00CE1594">
        <w:rPr>
          <w:rFonts w:ascii="Times New Roman" w:hAnsi="Times New Roman"/>
          <w:sz w:val="26"/>
          <w:szCs w:val="26"/>
        </w:rPr>
        <w:t xml:space="preserve"> на 1</w:t>
      </w:r>
      <w:r w:rsidR="002F0F92" w:rsidRPr="00CE1594">
        <w:rPr>
          <w:rFonts w:ascii="Times New Roman" w:hAnsi="Times New Roman"/>
          <w:sz w:val="26"/>
          <w:szCs w:val="26"/>
        </w:rPr>
        <w:t>6</w:t>
      </w:r>
      <w:r w:rsidR="004C4EA8" w:rsidRPr="00CE1594">
        <w:rPr>
          <w:rFonts w:ascii="Times New Roman" w:hAnsi="Times New Roman"/>
          <w:sz w:val="26"/>
          <w:szCs w:val="26"/>
        </w:rPr>
        <w:t xml:space="preserve"> часов 00 минут.</w:t>
      </w:r>
    </w:p>
    <w:p w14:paraId="0CC83FE5" w14:textId="01B6FC4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5</w:t>
      </w:r>
      <w:r w:rsidR="004C4EA8" w:rsidRPr="00CE1594">
        <w:rPr>
          <w:rFonts w:ascii="Times New Roman" w:hAnsi="Times New Roman"/>
          <w:sz w:val="26"/>
          <w:szCs w:val="26"/>
        </w:rPr>
        <w:t xml:space="preserve">. </w:t>
      </w:r>
      <w:r w:rsidRPr="00CE1594">
        <w:rPr>
          <w:rFonts w:ascii="Times New Roman" w:hAnsi="Times New Roman"/>
          <w:sz w:val="26"/>
          <w:szCs w:val="26"/>
        </w:rPr>
        <w:t xml:space="preserve">Оргкомитету по подготовке и проведению публичных </w:t>
      </w:r>
      <w:r w:rsidR="004C4EA8" w:rsidRPr="00CE1594">
        <w:rPr>
          <w:rFonts w:ascii="Times New Roman" w:hAnsi="Times New Roman"/>
          <w:sz w:val="26"/>
          <w:szCs w:val="26"/>
        </w:rPr>
        <w:t>организовать проведение публичных слушаний по рассмотрению проекта правил.</w:t>
      </w:r>
    </w:p>
    <w:p w14:paraId="7947F05B" w14:textId="5136D85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6</w:t>
      </w:r>
      <w:r w:rsidR="004C4EA8" w:rsidRPr="00CE1594">
        <w:rPr>
          <w:rFonts w:ascii="Times New Roman" w:hAnsi="Times New Roman"/>
          <w:sz w:val="26"/>
          <w:szCs w:val="26"/>
        </w:rPr>
        <w:t xml:space="preserve">. Ознакомиться с </w:t>
      </w:r>
      <w:r w:rsidR="00EA4E96" w:rsidRPr="00CE1594">
        <w:rPr>
          <w:rFonts w:ascii="Times New Roman" w:hAnsi="Times New Roman"/>
          <w:sz w:val="26"/>
          <w:szCs w:val="26"/>
        </w:rPr>
        <w:t>экспозицией</w:t>
      </w:r>
      <w:r w:rsidR="00490B4A" w:rsidRPr="00CE1594">
        <w:rPr>
          <w:rFonts w:ascii="Times New Roman" w:hAnsi="Times New Roman"/>
          <w:sz w:val="26"/>
          <w:szCs w:val="26"/>
        </w:rPr>
        <w:t xml:space="preserve">, </w:t>
      </w:r>
      <w:r w:rsidR="00EA4E96" w:rsidRPr="00CE1594">
        <w:rPr>
          <w:rFonts w:ascii="Times New Roman" w:hAnsi="Times New Roman"/>
          <w:sz w:val="26"/>
          <w:szCs w:val="26"/>
        </w:rPr>
        <w:t xml:space="preserve">демонстрационными материалами, </w:t>
      </w:r>
      <w:r w:rsidR="004C4EA8" w:rsidRPr="00CE1594">
        <w:rPr>
          <w:rFonts w:ascii="Times New Roman" w:hAnsi="Times New Roman"/>
          <w:sz w:val="26"/>
          <w:szCs w:val="26"/>
        </w:rPr>
        <w:t xml:space="preserve">предварительной информацией и другими необходимыми для участия в публичных слушаниях документами, можно </w:t>
      </w:r>
      <w:bookmarkStart w:id="0" w:name="_Hlk105500340"/>
      <w:r w:rsidR="004C4EA8" w:rsidRPr="00CE1594">
        <w:rPr>
          <w:rFonts w:ascii="Times New Roman" w:hAnsi="Times New Roman"/>
          <w:sz w:val="26"/>
          <w:szCs w:val="26"/>
        </w:rPr>
        <w:t>в администрацию городского поселения город Калач (Воронежская область, г. Калач, пл. Ленина, д. 6) или по телефонам 21-3-38 ежедневно с 8 до 17 часов, за исключением выходных дней</w:t>
      </w:r>
      <w:bookmarkEnd w:id="0"/>
      <w:r w:rsidR="00EA4E96" w:rsidRPr="00CE1594">
        <w:rPr>
          <w:rFonts w:ascii="Times New Roman" w:hAnsi="Times New Roman"/>
          <w:sz w:val="26"/>
          <w:szCs w:val="26"/>
        </w:rPr>
        <w:t>, а также на официальном сайте администрации городского поселения город Калач, Калачеевского муниципального района Воронежской области в сети Интернет, в разделе «Правила благоустройства»</w:t>
      </w:r>
      <w:r w:rsidR="00490B4A" w:rsidRPr="00CE1594">
        <w:rPr>
          <w:rFonts w:ascii="Times New Roman" w:hAnsi="Times New Roman"/>
          <w:sz w:val="26"/>
          <w:szCs w:val="26"/>
        </w:rPr>
        <w:t>, а также предоставить свои предложения и возражения в администрацию городского поселения город Калач (Воронежская область, г. Калач, пл. Ленина, д. 6) или по телефонам 21-3-38 ежедневно с 8 до 17 часов, за исключением выходных дней</w:t>
      </w:r>
      <w:r w:rsidR="00EA4E96" w:rsidRPr="00CE1594">
        <w:rPr>
          <w:rFonts w:ascii="Times New Roman" w:hAnsi="Times New Roman"/>
          <w:sz w:val="26"/>
          <w:szCs w:val="26"/>
        </w:rPr>
        <w:t>.</w:t>
      </w:r>
    </w:p>
    <w:p w14:paraId="57DCCDCA" w14:textId="5E402F12" w:rsidR="006617D8" w:rsidRPr="00CE1594" w:rsidRDefault="006129F7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CE1594">
        <w:rPr>
          <w:rFonts w:ascii="Times New Roman" w:hAnsi="Times New Roman"/>
          <w:sz w:val="26"/>
          <w:szCs w:val="26"/>
        </w:rPr>
        <w:t>7</w:t>
      </w:r>
      <w:r w:rsidR="004C4EA8" w:rsidRPr="00CE1594">
        <w:rPr>
          <w:rFonts w:ascii="Times New Roman" w:hAnsi="Times New Roman"/>
          <w:sz w:val="26"/>
          <w:szCs w:val="26"/>
        </w:rPr>
        <w:t>. Опубликовать настоящее</w:t>
      </w:r>
      <w:r w:rsidR="007A41A6" w:rsidRPr="00CE1594">
        <w:rPr>
          <w:rFonts w:ascii="Times New Roman" w:hAnsi="Times New Roman"/>
          <w:sz w:val="26"/>
          <w:szCs w:val="26"/>
        </w:rPr>
        <w:t xml:space="preserve"> </w:t>
      </w:r>
      <w:r w:rsidR="00A20BC4" w:rsidRPr="00CE1594">
        <w:rPr>
          <w:rFonts w:ascii="Times New Roman" w:hAnsi="Times New Roman"/>
          <w:sz w:val="26"/>
          <w:szCs w:val="26"/>
        </w:rPr>
        <w:t>постановление</w:t>
      </w:r>
      <w:r w:rsidR="004C4EA8" w:rsidRPr="00CE1594">
        <w:rPr>
          <w:rFonts w:ascii="Times New Roman" w:hAnsi="Times New Roman"/>
          <w:sz w:val="26"/>
          <w:szCs w:val="26"/>
        </w:rPr>
        <w:t xml:space="preserve">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4CCFAC9A" w14:textId="77777777" w:rsidR="006617D8" w:rsidRPr="00CE1594" w:rsidRDefault="006617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561D7134" w14:textId="63D80E43" w:rsidR="006617D8" w:rsidRPr="00CE1594" w:rsidRDefault="006617D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72A80963" w14:textId="77777777" w:rsidR="000A08C3" w:rsidRPr="00CE1594" w:rsidRDefault="000A08C3">
      <w:pPr>
        <w:pStyle w:val="a5"/>
        <w:jc w:val="both"/>
        <w:rPr>
          <w:rFonts w:ascii="Times New Roman" w:hAnsi="Times New Roman"/>
          <w:sz w:val="26"/>
          <w:szCs w:val="26"/>
        </w:rPr>
      </w:pPr>
    </w:p>
    <w:tbl>
      <w:tblPr>
        <w:tblW w:w="14104" w:type="dxa"/>
        <w:tblLook w:val="04A0" w:firstRow="1" w:lastRow="0" w:firstColumn="1" w:lastColumn="0" w:noHBand="0" w:noVBand="1"/>
      </w:tblPr>
      <w:tblGrid>
        <w:gridCol w:w="9639"/>
        <w:gridCol w:w="4465"/>
      </w:tblGrid>
      <w:tr w:rsidR="006617D8" w:rsidRPr="00CE1594" w14:paraId="3518FC2B" w14:textId="77777777" w:rsidTr="00005F60">
        <w:trPr>
          <w:trHeight w:val="781"/>
        </w:trPr>
        <w:tc>
          <w:tcPr>
            <w:tcW w:w="9639" w:type="dxa"/>
            <w:hideMark/>
          </w:tcPr>
          <w:p w14:paraId="428CA8E3" w14:textId="77777777" w:rsidR="006617D8" w:rsidRPr="00CE1594" w:rsidRDefault="004C4EA8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>Глава городского</w:t>
            </w:r>
          </w:p>
          <w:p w14:paraId="2937F3DE" w14:textId="44CA1140" w:rsidR="006617D8" w:rsidRPr="00CE1594" w:rsidRDefault="004C4EA8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поселения город Калач                                        </w:t>
            </w:r>
            <w:r w:rsidR="00005F60"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387D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CE15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А.А. Трощенко</w:t>
            </w:r>
          </w:p>
        </w:tc>
        <w:tc>
          <w:tcPr>
            <w:tcW w:w="4465" w:type="dxa"/>
          </w:tcPr>
          <w:p w14:paraId="62935899" w14:textId="77777777" w:rsidR="006617D8" w:rsidRPr="00CE1594" w:rsidRDefault="006617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AD453" w14:textId="77777777" w:rsidR="006617D8" w:rsidRPr="00CE1594" w:rsidRDefault="006617D8">
            <w:pPr>
              <w:pStyle w:val="a7"/>
              <w:tabs>
                <w:tab w:val="left" w:pos="40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05FD4" w14:textId="77777777" w:rsidR="006617D8" w:rsidRPr="00CE1594" w:rsidRDefault="006617D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8EC149" w14:textId="77777777" w:rsidR="006617D8" w:rsidRDefault="006617D8">
      <w:pPr>
        <w:spacing w:after="0" w:line="240" w:lineRule="auto"/>
        <w:rPr>
          <w:sz w:val="28"/>
          <w:szCs w:val="24"/>
        </w:rPr>
      </w:pPr>
    </w:p>
    <w:p w14:paraId="3C8D82E8" w14:textId="5BA0BFAD" w:rsidR="007F7DD7" w:rsidRDefault="007F7DD7" w:rsidP="007F7DD7">
      <w:pPr>
        <w:spacing w:after="0" w:line="240" w:lineRule="auto"/>
        <w:rPr>
          <w:sz w:val="28"/>
          <w:szCs w:val="24"/>
        </w:rPr>
      </w:pPr>
    </w:p>
    <w:p w14:paraId="40E62F28" w14:textId="59ABED2B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33B66A15" w14:textId="78106AD6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28DF9153" w14:textId="23D6E11D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0586E5B6" w14:textId="2327383B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32A5035B" w14:textId="77777777" w:rsidR="00EA4E96" w:rsidRDefault="00EA4E96" w:rsidP="007F7DD7">
      <w:pPr>
        <w:spacing w:after="0" w:line="240" w:lineRule="auto"/>
        <w:rPr>
          <w:sz w:val="28"/>
          <w:szCs w:val="24"/>
        </w:rPr>
      </w:pPr>
    </w:p>
    <w:p w14:paraId="6B8CD5EC" w14:textId="77777777" w:rsidR="00262828" w:rsidRDefault="00262828" w:rsidP="00262828">
      <w:pPr>
        <w:tabs>
          <w:tab w:val="left" w:pos="6096"/>
        </w:tabs>
        <w:spacing w:after="0" w:line="240" w:lineRule="auto"/>
        <w:jc w:val="right"/>
        <w:rPr>
          <w:sz w:val="20"/>
          <w:szCs w:val="24"/>
        </w:rPr>
      </w:pPr>
    </w:p>
    <w:p w14:paraId="5038FA67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030A57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588AF9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512939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AF12636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11C8B4B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6C5266B" w14:textId="77777777" w:rsidR="009F6188" w:rsidRDefault="009F618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7CEABE" w14:textId="3F186AC7" w:rsidR="0064425D" w:rsidRPr="00262828" w:rsidRDefault="0064425D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62828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14:paraId="2F4631B9" w14:textId="63A99D5B" w:rsidR="0064425D" w:rsidRPr="00262828" w:rsidRDefault="00262828" w:rsidP="00262828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4425D" w:rsidRPr="00262828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64425D" w:rsidRPr="00262828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="0064425D" w:rsidRPr="00262828">
        <w:rPr>
          <w:rFonts w:ascii="Times New Roman" w:hAnsi="Times New Roman" w:cs="Times New Roman"/>
          <w:sz w:val="26"/>
          <w:szCs w:val="26"/>
        </w:rPr>
        <w:t xml:space="preserve">  » _________ 202</w:t>
      </w:r>
      <w:r w:rsidR="00561957" w:rsidRPr="00262828">
        <w:rPr>
          <w:rFonts w:ascii="Times New Roman" w:hAnsi="Times New Roman" w:cs="Times New Roman"/>
          <w:sz w:val="26"/>
          <w:szCs w:val="26"/>
        </w:rPr>
        <w:t>2</w:t>
      </w:r>
      <w:r w:rsidR="0064425D" w:rsidRPr="0026282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2EE509D" w14:textId="77777777" w:rsidR="0064425D" w:rsidRPr="00262828" w:rsidRDefault="0064425D" w:rsidP="00644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</w:p>
    <w:p w14:paraId="7B9758AB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262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8319CD1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59F224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14:paraId="6FAB1E6D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город Калач</w:t>
      </w:r>
    </w:p>
    <w:p w14:paraId="12BB2327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14:paraId="304043D8" w14:textId="77777777" w:rsidR="00561957" w:rsidRPr="00262828" w:rsidRDefault="00561957" w:rsidP="00561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14:paraId="2C77838C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FE4FAC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5A437411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C8904E" w14:textId="77777777" w:rsidR="00561957" w:rsidRPr="00262828" w:rsidRDefault="00561957" w:rsidP="005619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gramStart"/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>« _</w:t>
      </w:r>
      <w:proofErr w:type="gramEnd"/>
      <w:r w:rsidRPr="00262828">
        <w:rPr>
          <w:rFonts w:ascii="Times New Roman" w:eastAsia="Times New Roman" w:hAnsi="Times New Roman" w:cs="Times New Roman"/>
          <w:sz w:val="26"/>
          <w:szCs w:val="26"/>
          <w:lang w:eastAsia="ru-RU"/>
        </w:rPr>
        <w:t>__ » _______2022 г.                                                                                      № ______</w:t>
      </w:r>
    </w:p>
    <w:p w14:paraId="71550242" w14:textId="77777777" w:rsidR="00561957" w:rsidRPr="00262828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62828">
        <w:rPr>
          <w:rFonts w:ascii="Times New Roman" w:hAnsi="Times New Roman" w:cs="Times New Roman"/>
          <w:bCs/>
          <w:color w:val="000000"/>
          <w:sz w:val="26"/>
          <w:szCs w:val="26"/>
        </w:rPr>
        <w:t>г. Калач</w:t>
      </w:r>
    </w:p>
    <w:p w14:paraId="65449CD4" w14:textId="77777777" w:rsidR="00561957" w:rsidRPr="007F7DD7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12"/>
          <w:szCs w:val="24"/>
        </w:rPr>
      </w:pPr>
    </w:p>
    <w:p w14:paraId="14415ECA" w14:textId="74143392" w:rsidR="00561957" w:rsidRPr="00262828" w:rsidRDefault="00561957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от 30.10.2017               № 293 (в ред. </w:t>
      </w:r>
      <w:proofErr w:type="spellStart"/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</w:t>
      </w:r>
      <w:proofErr w:type="spellEnd"/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от 25.12.2018 г. № 40, от 28.06.2021 № 186</w:t>
      </w:r>
      <w:r w:rsidR="00493BD6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от 27.05.2022 №254</w:t>
      </w:r>
      <w:r w:rsidRPr="002628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63FE5427" w14:textId="77777777" w:rsidR="00262828" w:rsidRDefault="00262828" w:rsidP="00561957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DE22D5" w14:textId="409C35D9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02E2" w:rsidRPr="002602E2">
        <w:rPr>
          <w:color w:val="000000"/>
          <w:sz w:val="26"/>
          <w:szCs w:val="26"/>
        </w:rPr>
        <w:t>приказа Министерства строительства и жилищно-коммунального хозяйства Российской Федерации от 29.12.2021 № 1042/</w:t>
      </w:r>
      <w:proofErr w:type="spellStart"/>
      <w:r w:rsidR="002602E2" w:rsidRPr="002602E2">
        <w:rPr>
          <w:color w:val="000000"/>
          <w:sz w:val="26"/>
          <w:szCs w:val="26"/>
        </w:rPr>
        <w:t>пр</w:t>
      </w:r>
      <w:proofErr w:type="spellEnd"/>
      <w:r w:rsidR="002602E2" w:rsidRPr="002602E2">
        <w:rPr>
          <w:color w:val="000000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2602E2">
        <w:rPr>
          <w:color w:val="000000"/>
          <w:sz w:val="26"/>
          <w:szCs w:val="26"/>
        </w:rPr>
        <w:t xml:space="preserve">, </w:t>
      </w:r>
      <w:r w:rsidRPr="004D3E13">
        <w:rPr>
          <w:color w:val="000000"/>
          <w:sz w:val="26"/>
          <w:szCs w:val="26"/>
        </w:rPr>
        <w:t>Уставом городского поселения город Калач, Совет народных депутатов городского поселения город Калач Совет народных депутатов городского поселения город Калач Калачеевского муниципального района Воронежской области</w:t>
      </w:r>
    </w:p>
    <w:p w14:paraId="26EB08BE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21BB1FD1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4D3E13">
        <w:rPr>
          <w:b/>
          <w:color w:val="000000"/>
          <w:sz w:val="26"/>
          <w:szCs w:val="26"/>
        </w:rPr>
        <w:t>РЕШИЛ:</w:t>
      </w:r>
    </w:p>
    <w:p w14:paraId="22C050A5" w14:textId="77777777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14:paraId="46E29ADD" w14:textId="02069443" w:rsidR="00561957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1. Внести в Правила благоустройства территории городского поселения город Калач Калачеевского муниципального района Воронежской области, утвержденные решением Совета народных депутатов городского поселения город Калач № 293 от 30.10.2017 (в ред. </w:t>
      </w:r>
      <w:proofErr w:type="spellStart"/>
      <w:r w:rsidRPr="004D3E13">
        <w:rPr>
          <w:color w:val="000000"/>
          <w:sz w:val="26"/>
          <w:szCs w:val="26"/>
        </w:rPr>
        <w:t>реш</w:t>
      </w:r>
      <w:proofErr w:type="spellEnd"/>
      <w:r w:rsidRPr="004D3E13">
        <w:rPr>
          <w:color w:val="000000"/>
          <w:sz w:val="26"/>
          <w:szCs w:val="26"/>
        </w:rPr>
        <w:t>. от 25.12.2018 г. № 40, от 28.06.2021 № 186</w:t>
      </w:r>
      <w:r w:rsidR="001B47BA">
        <w:rPr>
          <w:color w:val="000000"/>
          <w:sz w:val="26"/>
          <w:szCs w:val="26"/>
        </w:rPr>
        <w:t>, от 27.05.2022 №254</w:t>
      </w:r>
      <w:r w:rsidRPr="004D3E13">
        <w:rPr>
          <w:color w:val="000000"/>
          <w:sz w:val="26"/>
          <w:szCs w:val="26"/>
        </w:rPr>
        <w:t>), следующие изменения:</w:t>
      </w:r>
    </w:p>
    <w:p w14:paraId="48F646DD" w14:textId="5A41D91F" w:rsidR="00274E3A" w:rsidRPr="004D3E13" w:rsidRDefault="00561957" w:rsidP="004D3E1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1.1. </w:t>
      </w:r>
      <w:r w:rsidR="00274E3A" w:rsidRPr="004D3E13">
        <w:rPr>
          <w:color w:val="000000"/>
          <w:sz w:val="26"/>
          <w:szCs w:val="26"/>
        </w:rPr>
        <w:t xml:space="preserve">Пункт 2 статьи 2 части </w:t>
      </w:r>
      <w:r w:rsidR="004C7735" w:rsidRPr="004D3E13">
        <w:rPr>
          <w:color w:val="000000"/>
          <w:sz w:val="26"/>
          <w:szCs w:val="26"/>
          <w:lang w:val="en-US"/>
        </w:rPr>
        <w:t>I</w:t>
      </w:r>
      <w:r w:rsidR="004C7735" w:rsidRPr="004D3E13">
        <w:rPr>
          <w:color w:val="000000"/>
          <w:sz w:val="26"/>
          <w:szCs w:val="26"/>
        </w:rPr>
        <w:t xml:space="preserve"> правил дополнить абзацами следующего содержания:</w:t>
      </w:r>
    </w:p>
    <w:p w14:paraId="7F7C19D0" w14:textId="77777777" w:rsidR="00025E22" w:rsidRPr="004D3E13" w:rsidRDefault="004C7735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4D3E13">
        <w:rPr>
          <w:color w:val="000000"/>
          <w:sz w:val="26"/>
          <w:szCs w:val="26"/>
        </w:rPr>
        <w:t>«</w:t>
      </w:r>
      <w:r w:rsidRPr="004D3E13">
        <w:rPr>
          <w:sz w:val="26"/>
          <w:szCs w:val="26"/>
          <w:lang w:eastAsia="en-US"/>
        </w:rPr>
        <w:t xml:space="preserve">При подготовке проектной документации по благоустройству территорий общественного назначения обеспечивается: открытость и проницаемость территорий для визуального восприятия (отсутствие глухих оград), условия </w:t>
      </w:r>
      <w:r w:rsidRPr="004D3E13">
        <w:rPr>
          <w:sz w:val="26"/>
          <w:szCs w:val="26"/>
          <w:lang w:eastAsia="en-US"/>
        </w:rPr>
        <w:lastRenderedPageBreak/>
        <w:t>беспрепятственного передвижения населения (включая маломобильные группы населения), достижение стилевого единства объектов и элементов благоустройства</w:t>
      </w:r>
      <w:r w:rsidRPr="004D3E13">
        <w:rPr>
          <w:sz w:val="26"/>
          <w:szCs w:val="26"/>
          <w:lang w:eastAsia="en-US"/>
        </w:rPr>
        <w:t>.</w:t>
      </w:r>
    </w:p>
    <w:p w14:paraId="4F5B3AF7" w14:textId="77777777" w:rsidR="004531EC" w:rsidRPr="004D3E13" w:rsidRDefault="004C7735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735">
        <w:rPr>
          <w:sz w:val="26"/>
          <w:szCs w:val="26"/>
        </w:rPr>
        <w:t xml:space="preserve">Обязательный перечень элементов благоустройства на земельных участках объектов капитального строительства, размещаемых на территории общественного назначения, включает: твердые виды покрытий проездов, тротуаров, элементы сопряжения поверхностей, озеленение, урны или контейнеры, осветительное оборудование, </w:t>
      </w:r>
      <w:proofErr w:type="spellStart"/>
      <w:r w:rsidRPr="004C7735">
        <w:rPr>
          <w:sz w:val="26"/>
          <w:szCs w:val="26"/>
        </w:rPr>
        <w:t>приобъектные</w:t>
      </w:r>
      <w:proofErr w:type="spellEnd"/>
      <w:r w:rsidRPr="004C7735">
        <w:rPr>
          <w:sz w:val="26"/>
          <w:szCs w:val="26"/>
        </w:rPr>
        <w:t xml:space="preserve"> стоянки (парковки) автомобилей. Для организаций, назначение которых связано с приемом посетителей, необходимо предусматривать обязательное размещение скамей.</w:t>
      </w:r>
    </w:p>
    <w:p w14:paraId="727303CE" w14:textId="07465001" w:rsidR="004531EC" w:rsidRPr="004D3E13" w:rsidRDefault="004C7735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735">
        <w:rPr>
          <w:spacing w:val="-2"/>
          <w:sz w:val="26"/>
          <w:szCs w:val="26"/>
        </w:rPr>
        <w:t>Дополнительные</w:t>
      </w:r>
      <w:r w:rsidRPr="004C7735">
        <w:rPr>
          <w:sz w:val="26"/>
          <w:szCs w:val="26"/>
        </w:rPr>
        <w:tab/>
      </w:r>
      <w:r w:rsidRPr="004C7735">
        <w:rPr>
          <w:spacing w:val="-2"/>
          <w:sz w:val="26"/>
          <w:szCs w:val="26"/>
        </w:rPr>
        <w:t>элементы</w:t>
      </w:r>
      <w:r w:rsidRPr="004C7735">
        <w:rPr>
          <w:sz w:val="26"/>
          <w:szCs w:val="26"/>
        </w:rPr>
        <w:tab/>
      </w:r>
      <w:r w:rsidRPr="004C7735">
        <w:rPr>
          <w:spacing w:val="-2"/>
          <w:sz w:val="26"/>
          <w:szCs w:val="26"/>
        </w:rPr>
        <w:t>благоустройства</w:t>
      </w:r>
      <w:r w:rsidR="0065179C">
        <w:rPr>
          <w:spacing w:val="-2"/>
          <w:sz w:val="26"/>
          <w:szCs w:val="26"/>
        </w:rPr>
        <w:t xml:space="preserve"> </w:t>
      </w:r>
      <w:r w:rsidRPr="004C7735">
        <w:rPr>
          <w:spacing w:val="-2"/>
          <w:sz w:val="26"/>
          <w:szCs w:val="26"/>
        </w:rPr>
        <w:t xml:space="preserve">территории </w:t>
      </w:r>
      <w:r w:rsidRPr="004C7735">
        <w:rPr>
          <w:sz w:val="26"/>
          <w:szCs w:val="26"/>
        </w:rPr>
        <w:t>специализированных учреждений проектируются в соответствии с заданием на проектирование и отраслевой специализацией.</w:t>
      </w:r>
    </w:p>
    <w:p w14:paraId="7DDE73FD" w14:textId="77777777" w:rsidR="004531EC" w:rsidRPr="004D3E13" w:rsidRDefault="004C7735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7735">
        <w:rPr>
          <w:sz w:val="26"/>
          <w:szCs w:val="26"/>
        </w:rPr>
        <w:t>Объекты капитального строительства с ограниченным или закрытым режимом посещения (в том числе медицинские и образовательные организации) должны огораживаться в границах предоставленного земельного участка.</w:t>
      </w:r>
    </w:p>
    <w:p w14:paraId="7CC85092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Проектирование благоустройства на земельных участках (придомовой территории) многоквартирных домов производится при наличии:</w:t>
      </w:r>
    </w:p>
    <w:p w14:paraId="28388C8D" w14:textId="4F19D33A" w:rsidR="004531EC" w:rsidRPr="004D3E13" w:rsidRDefault="004531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3E13">
        <w:rPr>
          <w:sz w:val="26"/>
          <w:szCs w:val="26"/>
        </w:rPr>
        <w:t xml:space="preserve">- </w:t>
      </w:r>
      <w:r w:rsidR="00FC0BEC" w:rsidRPr="00FC0BEC">
        <w:rPr>
          <w:sz w:val="26"/>
          <w:szCs w:val="26"/>
        </w:rPr>
        <w:t>установленных в соответствии с требованиями земельного законодательства и законодательства</w:t>
      </w:r>
      <w:r w:rsidR="00FC0BEC" w:rsidRPr="00FC0BEC">
        <w:rPr>
          <w:spacing w:val="-1"/>
          <w:sz w:val="26"/>
          <w:szCs w:val="26"/>
        </w:rPr>
        <w:t xml:space="preserve"> </w:t>
      </w:r>
      <w:r w:rsidR="00FC0BEC" w:rsidRPr="00FC0BEC">
        <w:rPr>
          <w:sz w:val="26"/>
          <w:szCs w:val="26"/>
        </w:rPr>
        <w:t>о градостроительной деятельности границ и размера земельного участка, на котором расположен многоквартирный дом;</w:t>
      </w:r>
    </w:p>
    <w:p w14:paraId="299A3AC4" w14:textId="77777777" w:rsidR="004531EC" w:rsidRPr="004D3E13" w:rsidRDefault="004531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D3E13">
        <w:rPr>
          <w:sz w:val="26"/>
          <w:szCs w:val="26"/>
        </w:rPr>
        <w:t xml:space="preserve">- </w:t>
      </w:r>
      <w:r w:rsidR="00FC0BEC" w:rsidRPr="00FC0BEC">
        <w:rPr>
          <w:sz w:val="26"/>
          <w:szCs w:val="26"/>
        </w:rPr>
        <w:t>положительного решения общего собрания собственников помещений многоквартирного дома о благоустройстве придомовой территории, оформленного протоколом собрания собственников.</w:t>
      </w:r>
    </w:p>
    <w:p w14:paraId="7B167F23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FC0BEC">
        <w:rPr>
          <w:sz w:val="26"/>
          <w:szCs w:val="26"/>
        </w:rPr>
        <w:t xml:space="preserve">Проектная документация по благоустройству подлежит согласованию с владельцами сетей </w:t>
      </w:r>
      <w:proofErr w:type="spellStart"/>
      <w:r w:rsidRPr="00FC0BEC">
        <w:rPr>
          <w:sz w:val="26"/>
          <w:szCs w:val="26"/>
        </w:rPr>
        <w:t>инженерно</w:t>
      </w:r>
      <w:proofErr w:type="spellEnd"/>
      <w:r w:rsidRPr="00FC0BEC">
        <w:rPr>
          <w:sz w:val="26"/>
          <w:szCs w:val="26"/>
        </w:rPr>
        <w:t xml:space="preserve"> – </w:t>
      </w:r>
      <w:proofErr w:type="gramStart"/>
      <w:r w:rsidRPr="00FC0BEC">
        <w:rPr>
          <w:sz w:val="26"/>
          <w:szCs w:val="26"/>
        </w:rPr>
        <w:t>технического  обеспечения</w:t>
      </w:r>
      <w:proofErr w:type="gramEnd"/>
      <w:r w:rsidRPr="00FC0BEC">
        <w:rPr>
          <w:sz w:val="26"/>
          <w:szCs w:val="26"/>
        </w:rPr>
        <w:t xml:space="preserve">, а также иными организациями, чьи интересы могут быть затронуты при производстве работ по </w:t>
      </w:r>
      <w:r w:rsidRPr="00FC0BEC">
        <w:rPr>
          <w:spacing w:val="-2"/>
          <w:sz w:val="26"/>
          <w:szCs w:val="26"/>
        </w:rPr>
        <w:t>благоустройству.</w:t>
      </w:r>
    </w:p>
    <w:p w14:paraId="6A97B25E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FC0BEC">
        <w:rPr>
          <w:sz w:val="26"/>
          <w:szCs w:val="26"/>
        </w:rPr>
        <w:t>В случае, если границы и размеры земельного участка, на котором расположен многоквартирный дом, позволяют, обязательный перечень элементов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благоустройства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придомовой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территории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включает: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твердые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 xml:space="preserve">виды покрытий проездов, пешеходные коммуникации, площадки для игр детей дошкольного возраста, площадки для отдыха взрослого населения, контейнерные площадки, стоянки (парковки) автомобилей для гостевого автотранспорта и транспорта жильцов, озеленение, осветительное </w:t>
      </w:r>
      <w:proofErr w:type="spellStart"/>
      <w:r w:rsidRPr="00FC0BEC">
        <w:rPr>
          <w:spacing w:val="-2"/>
          <w:sz w:val="26"/>
          <w:szCs w:val="26"/>
        </w:rPr>
        <w:t>оборудование.</w:t>
      </w:r>
      <w:proofErr w:type="spellEnd"/>
    </w:p>
    <w:p w14:paraId="23D17C41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Если размеры придомовой территории позволяют, в границах земельного участка многоквартирного дома должно быть предусмотрено размещение спортивных площадок и площадок для игр детей школьного возраста,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площадок для выгула собак.</w:t>
      </w:r>
    </w:p>
    <w:p w14:paraId="3F96ED63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Озеленение придомовой территории формируется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невысоких отдельно стоящих деревьев, на остальной территории участка – свободные  композиции и разнообразные приемы озеленения.</w:t>
      </w:r>
    </w:p>
    <w:p w14:paraId="08D13813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Не допускается размещение сплошных ограждений и площадок со стороны улиц.</w:t>
      </w:r>
    </w:p>
    <w:p w14:paraId="66CB8C9A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 xml:space="preserve">Обязательный перечень элементов благоустройства на земельных участках объектов капитального строительства, размещаемых на территории жилого </w:t>
      </w:r>
      <w:r w:rsidRPr="00FC0BEC">
        <w:rPr>
          <w:sz w:val="26"/>
          <w:szCs w:val="26"/>
        </w:rPr>
        <w:lastRenderedPageBreak/>
        <w:t>назначения, включает: твердые виды покрытия проездов, тротуаров, элементы сопряжения поверхностей, озеленение, урны или контейнеры, осветительное оборудование, стоянки (парковки) автомобилей.</w:t>
      </w:r>
    </w:p>
    <w:p w14:paraId="0CF6AB7F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FC0BEC">
        <w:rPr>
          <w:sz w:val="26"/>
          <w:szCs w:val="26"/>
        </w:rPr>
        <w:t xml:space="preserve">Общественные пространства на территориях жилого назначения формируются системой пешеходных коммуникаций, системой участков учреждений обслуживания жилой застройки и озелененных территорий общего </w:t>
      </w:r>
      <w:r w:rsidRPr="00FC0BEC">
        <w:rPr>
          <w:spacing w:val="-2"/>
          <w:sz w:val="26"/>
          <w:szCs w:val="26"/>
        </w:rPr>
        <w:t>пользования.</w:t>
      </w:r>
    </w:p>
    <w:p w14:paraId="019B1E63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Перечень элементов благоустройства на территории пешеходных коммуникаций и участках учреждений обслуживания включает: твердые виды покрытий, элементы сопряжения поверхностей, урны, контейнеры для мусора, элементы освещения, стоянки (парковки) автомобилей (на участках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учреждений обслуживания).</w:t>
      </w:r>
    </w:p>
    <w:p w14:paraId="155C4772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pacing w:val="-2"/>
          <w:sz w:val="26"/>
          <w:szCs w:val="26"/>
        </w:rPr>
      </w:pPr>
      <w:r w:rsidRPr="00FC0BEC">
        <w:rPr>
          <w:sz w:val="26"/>
          <w:szCs w:val="26"/>
        </w:rPr>
        <w:t xml:space="preserve">Общественные пространства на территориях жилого назначения подразделяются на зоны, предназначенные для выполнения определенных </w:t>
      </w:r>
      <w:r w:rsidRPr="00FC0BEC">
        <w:rPr>
          <w:spacing w:val="-2"/>
          <w:sz w:val="26"/>
          <w:szCs w:val="26"/>
        </w:rPr>
        <w:t>функций:</w:t>
      </w:r>
    </w:p>
    <w:p w14:paraId="78A4C380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 xml:space="preserve">а) общественная функция (организация пешеходных потоков на территориях, прилегающих к общественным учреждениям – объектам  здравоохранения, образования, культуры, отдыха, спорта и иным объектам социально – культурного  и </w:t>
      </w:r>
      <w:proofErr w:type="spellStart"/>
      <w:r w:rsidRPr="00FC0BEC">
        <w:rPr>
          <w:sz w:val="26"/>
          <w:szCs w:val="26"/>
        </w:rPr>
        <w:t>коммунально</w:t>
      </w:r>
      <w:proofErr w:type="spellEnd"/>
      <w:r w:rsidRPr="00FC0BEC">
        <w:rPr>
          <w:sz w:val="26"/>
          <w:szCs w:val="26"/>
        </w:rPr>
        <w:t xml:space="preserve"> – 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назначения);</w:t>
      </w:r>
    </w:p>
    <w:p w14:paraId="30A7BD14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б) коммерческая функция (организация пешеходных потоков на территориях, прилегающих к объектам торговли, общественного питания и иным объектам коммерческой недвижимости);</w:t>
      </w:r>
    </w:p>
    <w:p w14:paraId="3E14B80A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в) транспортная функция (организация пешеходных потоков на территориях, прилегающих к объектам общественного транспорта, стоянкам (парковкам) автомобилей, а также транзитных пешеходных потоков);</w:t>
      </w:r>
    </w:p>
    <w:p w14:paraId="0401CDAD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г) рекреационная функция (организация пешеходных потоков на территориях, прилегающих к паркам, скверам, детским и спортивным площадкам, аттракционам, пляжам и иным объектам спортивно – рекреационного назначения);</w:t>
      </w:r>
    </w:p>
    <w:p w14:paraId="7CF1C3FB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>д) событийная функция (организация пешеходных потоков в периоды массового скопления людей, в том числе во время праздников, народных гуляний, митингов, спортивных мероприятий). В качестве особого случая событийной функции выделяется мемориальная (ритуальная) функция, предусматривающая массовые собрания людей перед важными</w:t>
      </w:r>
      <w:r w:rsidRPr="00FC0BEC">
        <w:rPr>
          <w:spacing w:val="40"/>
          <w:sz w:val="26"/>
          <w:szCs w:val="26"/>
        </w:rPr>
        <w:t xml:space="preserve"> </w:t>
      </w:r>
      <w:r w:rsidRPr="00FC0BEC">
        <w:rPr>
          <w:sz w:val="26"/>
          <w:szCs w:val="26"/>
        </w:rPr>
        <w:t>мемориальными объектами (в том числе перед памятником, храмом).</w:t>
      </w:r>
    </w:p>
    <w:p w14:paraId="49C2663D" w14:textId="77777777" w:rsidR="004531EC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 xml:space="preserve">При невозможности одновременного размещения в общественных пространствах на территориях жилого назначения рекреационной и транспортной функций, приоритет в использовании территории отдается рекреационной функции. При этом для решения транспортной функции применяются специальные </w:t>
      </w:r>
      <w:proofErr w:type="spellStart"/>
      <w:r w:rsidRPr="00FC0BEC">
        <w:rPr>
          <w:sz w:val="26"/>
          <w:szCs w:val="26"/>
        </w:rPr>
        <w:t>инженерно</w:t>
      </w:r>
      <w:proofErr w:type="spellEnd"/>
      <w:r w:rsidRPr="00FC0BEC">
        <w:rPr>
          <w:sz w:val="26"/>
          <w:szCs w:val="26"/>
        </w:rPr>
        <w:t xml:space="preserve"> – технические сооружения (подземные и (или) надземные стоянки автомобилей).</w:t>
      </w:r>
    </w:p>
    <w:p w14:paraId="7D570425" w14:textId="77777777" w:rsidR="002144E3" w:rsidRPr="004D3E13" w:rsidRDefault="00FC0BEC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0BEC">
        <w:rPr>
          <w:sz w:val="26"/>
          <w:szCs w:val="26"/>
        </w:rPr>
        <w:t xml:space="preserve">Для обеспечения безопасности общественных пространств на территориях жилого назначения обеспечивается их </w:t>
      </w:r>
      <w:proofErr w:type="spellStart"/>
      <w:r w:rsidRPr="00FC0BEC">
        <w:rPr>
          <w:sz w:val="26"/>
          <w:szCs w:val="26"/>
        </w:rPr>
        <w:t>просматриваемость</w:t>
      </w:r>
      <w:proofErr w:type="spellEnd"/>
      <w:r w:rsidRPr="00FC0BEC">
        <w:rPr>
          <w:sz w:val="26"/>
          <w:szCs w:val="26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14:paraId="2ADABB75" w14:textId="77777777" w:rsidR="002144E3" w:rsidRPr="004D3E13" w:rsidRDefault="002144E3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44E3">
        <w:rPr>
          <w:sz w:val="26"/>
          <w:szCs w:val="26"/>
        </w:rPr>
        <w:t>Планировочная структура объектов рекреации должна соответствовать градостроительным, функциональным и природным особенностям территории. При проектировании благоустройства в обязательном порядке следует обеспечивать приоритет природоохранных факторов: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t>защиту</w:t>
      </w:r>
      <w:r w:rsidRPr="002144E3">
        <w:rPr>
          <w:spacing w:val="26"/>
          <w:sz w:val="26"/>
          <w:szCs w:val="26"/>
        </w:rPr>
        <w:t xml:space="preserve"> </w:t>
      </w:r>
      <w:r w:rsidRPr="002144E3">
        <w:rPr>
          <w:sz w:val="26"/>
          <w:szCs w:val="26"/>
        </w:rPr>
        <w:t>от</w:t>
      </w:r>
      <w:r w:rsidRPr="002144E3">
        <w:rPr>
          <w:spacing w:val="29"/>
          <w:sz w:val="26"/>
          <w:szCs w:val="26"/>
        </w:rPr>
        <w:t xml:space="preserve"> </w:t>
      </w:r>
      <w:r w:rsidRPr="002144E3">
        <w:rPr>
          <w:sz w:val="26"/>
          <w:szCs w:val="26"/>
        </w:rPr>
        <w:t>высоких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t>техногенных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t>и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lastRenderedPageBreak/>
        <w:t>рекреационных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t>нагрузок</w:t>
      </w:r>
      <w:r w:rsidRPr="002144E3">
        <w:rPr>
          <w:spacing w:val="30"/>
          <w:sz w:val="26"/>
          <w:szCs w:val="26"/>
        </w:rPr>
        <w:t xml:space="preserve"> </w:t>
      </w:r>
      <w:r w:rsidRPr="002144E3">
        <w:rPr>
          <w:sz w:val="26"/>
          <w:szCs w:val="26"/>
        </w:rPr>
        <w:t>города, для крупных объектов рекреации – сохранение природного, естественного характера ландшафта.</w:t>
      </w:r>
    </w:p>
    <w:p w14:paraId="29BFE7BE" w14:textId="5265EA4F" w:rsidR="002144E3" w:rsidRPr="002144E3" w:rsidRDefault="002144E3" w:rsidP="004D3E1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44E3">
        <w:rPr>
          <w:sz w:val="26"/>
          <w:szCs w:val="26"/>
        </w:rPr>
        <w:t>При</w:t>
      </w:r>
      <w:r w:rsidRPr="002144E3">
        <w:rPr>
          <w:spacing w:val="-10"/>
          <w:sz w:val="26"/>
          <w:szCs w:val="26"/>
        </w:rPr>
        <w:t xml:space="preserve"> </w:t>
      </w:r>
      <w:r w:rsidRPr="002144E3">
        <w:rPr>
          <w:sz w:val="26"/>
          <w:szCs w:val="26"/>
        </w:rPr>
        <w:t>проектировании</w:t>
      </w:r>
      <w:r w:rsidRPr="002144E3">
        <w:rPr>
          <w:spacing w:val="-8"/>
          <w:sz w:val="26"/>
          <w:szCs w:val="26"/>
        </w:rPr>
        <w:t xml:space="preserve"> </w:t>
      </w:r>
      <w:r w:rsidRPr="002144E3">
        <w:rPr>
          <w:sz w:val="26"/>
          <w:szCs w:val="26"/>
        </w:rPr>
        <w:t>объектов</w:t>
      </w:r>
      <w:r w:rsidRPr="002144E3">
        <w:rPr>
          <w:spacing w:val="-10"/>
          <w:sz w:val="26"/>
          <w:szCs w:val="26"/>
        </w:rPr>
        <w:t xml:space="preserve"> </w:t>
      </w:r>
      <w:r w:rsidRPr="002144E3">
        <w:rPr>
          <w:sz w:val="26"/>
          <w:szCs w:val="26"/>
        </w:rPr>
        <w:t>рекреации</w:t>
      </w:r>
      <w:r w:rsidRPr="002144E3">
        <w:rPr>
          <w:spacing w:val="-10"/>
          <w:sz w:val="26"/>
          <w:szCs w:val="26"/>
        </w:rPr>
        <w:t xml:space="preserve"> </w:t>
      </w:r>
      <w:r w:rsidRPr="002144E3">
        <w:rPr>
          <w:spacing w:val="-2"/>
          <w:sz w:val="26"/>
          <w:szCs w:val="26"/>
        </w:rPr>
        <w:t>предусматривается:</w:t>
      </w:r>
    </w:p>
    <w:p w14:paraId="422A347F" w14:textId="77777777" w:rsidR="002144E3" w:rsidRPr="002144E3" w:rsidRDefault="002144E3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4E3">
        <w:rPr>
          <w:rFonts w:ascii="Times New Roman" w:eastAsia="Times New Roman" w:hAnsi="Times New Roman" w:cs="Times New Roman"/>
          <w:sz w:val="26"/>
          <w:szCs w:val="26"/>
        </w:rPr>
        <w:t>для лесопарков – создание экосистем, способных к устойчивому функционированию, функциональное зонирование территории в зависимости</w:t>
      </w:r>
      <w:r w:rsidRPr="002144E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от ценности ландшафтов и насаждений с установлением предельной рекреационной нагрузки, установление режимов использования и мероприятий благоустройства для различных зон лесопарка;</w:t>
      </w:r>
    </w:p>
    <w:p w14:paraId="682CC91F" w14:textId="77777777" w:rsidR="002144E3" w:rsidRPr="002144E3" w:rsidRDefault="002144E3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4E3">
        <w:rPr>
          <w:rFonts w:ascii="Times New Roman" w:eastAsia="Times New Roman" w:hAnsi="Times New Roman" w:cs="Times New Roman"/>
          <w:sz w:val="26"/>
          <w:szCs w:val="26"/>
        </w:rPr>
        <w:t xml:space="preserve">для парков и садов – реконструкцию  планировочной структуры (в том числе изменение плотности дорожной сети), </w:t>
      </w:r>
      <w:proofErr w:type="spellStart"/>
      <w:r w:rsidRPr="002144E3">
        <w:rPr>
          <w:rFonts w:ascii="Times New Roman" w:eastAsia="Times New Roman" w:hAnsi="Times New Roman" w:cs="Times New Roman"/>
          <w:sz w:val="26"/>
          <w:szCs w:val="26"/>
        </w:rPr>
        <w:t>разреживание</w:t>
      </w:r>
      <w:proofErr w:type="spellEnd"/>
      <w:r w:rsidRPr="002144E3">
        <w:rPr>
          <w:rFonts w:ascii="Times New Roman" w:eastAsia="Times New Roman" w:hAnsi="Times New Roman" w:cs="Times New Roman"/>
          <w:sz w:val="26"/>
          <w:szCs w:val="26"/>
        </w:rPr>
        <w:t xml:space="preserve"> участков с повышенной</w:t>
      </w:r>
      <w:r w:rsidRPr="002144E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плотностью насаждений, санитарную обрезку деревьев и</w:t>
      </w:r>
      <w:r w:rsidRPr="002144E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растений малоценных видов, их замену на декоративно – лиственные деревья и кустарники, организацию площадок отдыха, детских площадок;</w:t>
      </w:r>
    </w:p>
    <w:p w14:paraId="4D18C42C" w14:textId="77777777" w:rsidR="002144E3" w:rsidRPr="004D3E13" w:rsidRDefault="002144E3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4E3">
        <w:rPr>
          <w:rFonts w:ascii="Times New Roman" w:eastAsia="Times New Roman" w:hAnsi="Times New Roman" w:cs="Times New Roman"/>
          <w:sz w:val="26"/>
          <w:szCs w:val="26"/>
        </w:rPr>
        <w:t xml:space="preserve">для бульваров и скверов – </w:t>
      </w:r>
      <w:proofErr w:type="gramStart"/>
      <w:r w:rsidRPr="002144E3">
        <w:rPr>
          <w:rFonts w:ascii="Times New Roman" w:eastAsia="Times New Roman" w:hAnsi="Times New Roman" w:cs="Times New Roman"/>
          <w:sz w:val="26"/>
          <w:szCs w:val="26"/>
        </w:rPr>
        <w:t>формирование  групп</w:t>
      </w:r>
      <w:proofErr w:type="gramEnd"/>
      <w:r w:rsidRPr="002144E3">
        <w:rPr>
          <w:rFonts w:ascii="Times New Roman" w:eastAsia="Times New Roman" w:hAnsi="Times New Roman" w:cs="Times New Roman"/>
          <w:sz w:val="26"/>
          <w:szCs w:val="26"/>
        </w:rPr>
        <w:t xml:space="preserve"> со сложной вертикальной</w:t>
      </w:r>
      <w:r w:rsidRPr="002144E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структурой,</w:t>
      </w:r>
      <w:r w:rsidRPr="002144E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санитарную</w:t>
      </w:r>
      <w:r w:rsidRPr="002144E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обрезку</w:t>
      </w:r>
      <w:r w:rsidRPr="002144E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деревьев,</w:t>
      </w:r>
      <w:r w:rsidRPr="002144E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2144E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144E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44E3">
        <w:rPr>
          <w:rFonts w:ascii="Times New Roman" w:eastAsia="Times New Roman" w:hAnsi="Times New Roman" w:cs="Times New Roman"/>
          <w:sz w:val="26"/>
          <w:szCs w:val="26"/>
        </w:rPr>
        <w:t>увеличение расстояний между краем проезжей части и ближайшим рядом деревьев.</w:t>
      </w:r>
    </w:p>
    <w:p w14:paraId="1A77EB52" w14:textId="7D79A7C8" w:rsidR="00613324" w:rsidRDefault="002144E3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4E3">
        <w:rPr>
          <w:rFonts w:ascii="Times New Roman" w:eastAsia="Times New Roman" w:hAnsi="Times New Roman" w:cs="Times New Roman"/>
          <w:sz w:val="26"/>
          <w:szCs w:val="26"/>
        </w:rPr>
        <w:t>Обязательный перечень элементов благоустройства территории рекреационного назначения включает: твердые виды покрытий проездов, комбинированные виды покрытий пешеходных дорожек (плитка, утопленная в газон), озеленение, скамьи, урны, малые контейнеры, оборудование пляжа (навесы от солнца, лежаки, кабинки для переодевания), туалетные кабины.</w:t>
      </w:r>
      <w:r w:rsidR="00025E22"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7431B263" w14:textId="00E8AD50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65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Статью 6 раздела 1 части </w:t>
      </w:r>
      <w:r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дополнить абзацами следующего содержания:</w:t>
      </w:r>
    </w:p>
    <w:p w14:paraId="319562B9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Обязанность по соблюдению требований настоящих Правил к содержанию и размещению рекламных конструкций и (или) средств размещения информации, в том числе в части безопасности размещаемых конструкций и проведения работ по их размещению, несут правообладатели рекламных и (или) информационных конструкций.</w:t>
      </w:r>
    </w:p>
    <w:p w14:paraId="4AF91644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>Правообладатели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рекламных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конструкций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размещения информации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содержат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9E71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E71D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технически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исправном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состоянии,</w:t>
      </w:r>
      <w:r w:rsidRPr="009E71D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очищают</w:t>
      </w:r>
      <w:r w:rsidRPr="009E71D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E71D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грязи и</w:t>
      </w:r>
      <w:r w:rsidRPr="009E71D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иного</w:t>
      </w:r>
      <w:r w:rsidRPr="009E71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мусора,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металлические</w:t>
      </w:r>
      <w:r w:rsidRPr="009E71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элементы</w:t>
      </w:r>
      <w:r w:rsidRPr="009E71D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очищают</w:t>
      </w:r>
      <w:r w:rsidRPr="009E71D1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9E71D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ржавчины</w:t>
      </w:r>
      <w:r w:rsidRPr="009E71D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E71D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pacing w:val="-2"/>
          <w:sz w:val="26"/>
          <w:szCs w:val="26"/>
        </w:rPr>
        <w:t>окрашивают.</w:t>
      </w:r>
    </w:p>
    <w:p w14:paraId="50D81E58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>Не допускается наличие на рекламных конструкциях и (или) средствах размещения информации механических повреждений, прорывов размещаемых на них полотен, а также нарушение целостности конструкций.</w:t>
      </w:r>
    </w:p>
    <w:p w14:paraId="0E11088A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 xml:space="preserve">Средства размещения информации, не соответствующие требованиям, установленным </w:t>
      </w:r>
      <w:hyperlink r:id="rId6" w:anchor="_bookmark45" w:history="1">
        <w:r w:rsidRPr="009E71D1">
          <w:rPr>
            <w:rFonts w:ascii="Times New Roman" w:eastAsia="Times New Roman" w:hAnsi="Times New Roman" w:cs="Times New Roman"/>
            <w:sz w:val="26"/>
            <w:szCs w:val="26"/>
          </w:rPr>
          <w:t>разделом 8</w:t>
        </w:r>
      </w:hyperlink>
      <w:r w:rsidRPr="009E71D1">
        <w:rPr>
          <w:rFonts w:ascii="Times New Roman" w:eastAsia="Times New Roman" w:hAnsi="Times New Roman" w:cs="Times New Roman"/>
          <w:sz w:val="26"/>
          <w:szCs w:val="26"/>
        </w:rPr>
        <w:t xml:space="preserve"> настоящих Правил, подлежат демонтажу в соответствии с законодательством Российской Федерации.</w:t>
      </w:r>
    </w:p>
    <w:p w14:paraId="3E813F32" w14:textId="77777777" w:rsidR="0065179C" w:rsidRPr="009E71D1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>Внешний вид рекламной конструкции, ее габариты, режим работы осветительных установок конструкции должны соответствовать:</w:t>
      </w:r>
    </w:p>
    <w:p w14:paraId="7F622951" w14:textId="77777777" w:rsidR="0065179C" w:rsidRPr="009E71D1" w:rsidRDefault="0065179C" w:rsidP="0065179C">
      <w:pPr>
        <w:widowControl w:val="0"/>
        <w:numPr>
          <w:ilvl w:val="1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 xml:space="preserve">разрешению на установку и эксплуатацию рекламной конструкции, выданному уполномоченным органом в сфере архитектуры и </w:t>
      </w:r>
      <w:r w:rsidRPr="009E71D1">
        <w:rPr>
          <w:rFonts w:ascii="Times New Roman" w:eastAsia="Times New Roman" w:hAnsi="Times New Roman" w:cs="Times New Roman"/>
          <w:spacing w:val="-2"/>
          <w:sz w:val="26"/>
          <w:szCs w:val="26"/>
        </w:rPr>
        <w:t>градостроительства;</w:t>
      </w:r>
    </w:p>
    <w:p w14:paraId="73D8058E" w14:textId="77777777" w:rsidR="0065179C" w:rsidRPr="004D3E13" w:rsidRDefault="0065179C" w:rsidP="0065179C">
      <w:pPr>
        <w:widowControl w:val="0"/>
        <w:numPr>
          <w:ilvl w:val="1"/>
          <w:numId w:val="7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 xml:space="preserve">проектной документации рекламной конструкции, предоставленной в уполномоченный орган в сфере архитектуры и градостроительства при подаче заявления о выдаче разрешения на установку и эксплуатацию рекламной </w:t>
      </w:r>
      <w:r w:rsidRPr="009E71D1">
        <w:rPr>
          <w:rFonts w:ascii="Times New Roman" w:eastAsia="Times New Roman" w:hAnsi="Times New Roman" w:cs="Times New Roman"/>
          <w:spacing w:val="-2"/>
          <w:sz w:val="26"/>
          <w:szCs w:val="26"/>
        </w:rPr>
        <w:t>конструкции.</w:t>
      </w:r>
    </w:p>
    <w:p w14:paraId="4159FF9D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>Правообладатели рекламных конструкций и (или) средств размещения информации осуществляют ремонт, очистку, окраску указанных конструкций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их частей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(для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отдельно стоящих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рекламных и</w:t>
      </w:r>
      <w:r w:rsidRPr="009E71D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информационных конструкций, в том числе фундаментов), а также элементов крепления.</w:t>
      </w:r>
    </w:p>
    <w:p w14:paraId="34AFFA96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lastRenderedPageBreak/>
        <w:t>При замене рекламного или информационного материала на сменном информационном поле конструкции уборка отработанного материала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с прилегающей территории производится незамедлительно, во время проведения работ по замене рекламного или информационного материала.</w:t>
      </w:r>
    </w:p>
    <w:p w14:paraId="5E2D0A15" w14:textId="77777777" w:rsidR="0065179C" w:rsidRPr="009E71D1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D1">
        <w:rPr>
          <w:rFonts w:ascii="Times New Roman" w:eastAsia="Times New Roman" w:hAnsi="Times New Roman" w:cs="Times New Roman"/>
          <w:sz w:val="26"/>
          <w:szCs w:val="26"/>
        </w:rPr>
        <w:t>После проведения работ по установке, демонтажу рекламной конструкции или средства размещения информации правообладатель</w:t>
      </w:r>
      <w:r w:rsidRPr="009E71D1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9E71D1">
        <w:rPr>
          <w:rFonts w:ascii="Times New Roman" w:eastAsia="Times New Roman" w:hAnsi="Times New Roman" w:cs="Times New Roman"/>
          <w:sz w:val="26"/>
          <w:szCs w:val="26"/>
        </w:rPr>
        <w:t>рекламной или информационной конструкции в течение трех рабочих дней со дня окончания работ выполняет полное комплексное восстановление нарушенных покрытий поверхности фасадов и кровель зданий (сооружений), объектов и элементов благоустройства территории.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0C3D9EE9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bookmarkStart w:id="1" w:name="_Hlk105587726"/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В статью 15 раздела </w:t>
      </w:r>
      <w:bookmarkStart w:id="2" w:name="_Hlk105580608"/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2 части </w:t>
      </w:r>
      <w:r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bookmarkEnd w:id="2"/>
      <w:r w:rsidRPr="004D3E13">
        <w:rPr>
          <w:rFonts w:ascii="Times New Roman" w:eastAsia="Times New Roman" w:hAnsi="Times New Roman" w:cs="Times New Roman"/>
          <w:sz w:val="26"/>
          <w:szCs w:val="26"/>
        </w:rPr>
        <w:t>внести изменения, дополнив пунктами 6, 7, 8, 9,10 следующего содержания:</w:t>
      </w:r>
    </w:p>
    <w:bookmarkEnd w:id="1"/>
    <w:p w14:paraId="3305FD9A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«6. Запрещается маневрирование (проезд, разворот), остановка, стоянка автотранспортных средств на детских площадках, площадках отдыха, спортивных площадках, площадках для установки мусоросборников, местах (площадках) накопления твердых коммунальных отходов, площадках для выгула и дрессировки собак.</w:t>
      </w:r>
    </w:p>
    <w:p w14:paraId="07DED630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7. Перечень элементов благоустройства территории на</w:t>
      </w:r>
      <w:r w:rsidRPr="004D3E13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площадках для размещения гаражей и некапитальных гаражей (далее – гараж): твердые виды покрытий проездов и тротуаров, осветительное оборудование, урны и контейнеры.</w:t>
      </w:r>
    </w:p>
    <w:p w14:paraId="0ACBAFBB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Размеры стационарного гаража индивидуального автомобильного транспорта, а также размещение стоянок автомобилей определяются в соответствии с требованиями </w:t>
      </w:r>
      <w:hyperlink r:id="rId7" w:history="1">
        <w:r w:rsidRPr="004148CD">
          <w:rPr>
            <w:rFonts w:ascii="Times New Roman" w:eastAsia="Times New Roman" w:hAnsi="Times New Roman" w:cs="Times New Roman"/>
            <w:sz w:val="26"/>
            <w:szCs w:val="26"/>
          </w:rPr>
          <w:t>СП 113.13330.2016</w:t>
        </w:r>
      </w:hyperlink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. «Стоянки </w:t>
      </w:r>
      <w:r w:rsidRPr="004148CD">
        <w:rPr>
          <w:rFonts w:ascii="Times New Roman" w:eastAsia="Times New Roman" w:hAnsi="Times New Roman" w:cs="Times New Roman"/>
          <w:spacing w:val="-2"/>
          <w:sz w:val="26"/>
          <w:szCs w:val="26"/>
        </w:rPr>
        <w:t>автомобилей».</w:t>
      </w:r>
    </w:p>
    <w:p w14:paraId="43214691" w14:textId="77777777" w:rsidR="0065179C" w:rsidRPr="004D3E13" w:rsidRDefault="0065179C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Разрыв от гаражей и открытых стоянок автомобилей до жилых домов и общественных зданий, а также до участков общеобразовательных, дошкольных образовательных организаций, территории лечебных учреждений стационарного типа, открытых спортивных сооружений общего пользования, мест отдыха населения принимается в соответствии с требованиями </w:t>
      </w:r>
      <w:hyperlink r:id="rId8" w:history="1">
        <w:r w:rsidRPr="004148CD">
          <w:rPr>
            <w:rFonts w:ascii="Times New Roman" w:eastAsia="Times New Roman" w:hAnsi="Times New Roman" w:cs="Times New Roman"/>
            <w:sz w:val="26"/>
            <w:szCs w:val="26"/>
          </w:rPr>
          <w:t>СанПиН</w:t>
        </w:r>
      </w:hyperlink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Pr="004148CD">
          <w:rPr>
            <w:rFonts w:ascii="Times New Roman" w:eastAsia="Times New Roman" w:hAnsi="Times New Roman" w:cs="Times New Roman"/>
            <w:sz w:val="26"/>
            <w:szCs w:val="26"/>
          </w:rPr>
          <w:t>2.2.1/2.1.1.1200-03</w:t>
        </w:r>
      </w:hyperlink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4148CD">
        <w:rPr>
          <w:rFonts w:ascii="Times New Roman" w:eastAsia="Times New Roman" w:hAnsi="Times New Roman" w:cs="Times New Roman"/>
          <w:sz w:val="26"/>
          <w:szCs w:val="26"/>
        </w:rPr>
        <w:t>Санитарно</w:t>
      </w:r>
      <w:proofErr w:type="spellEnd"/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 – защитные  зоны и санитарная классификация предприятий, сооружений и иных объектов», утвержденных постановлением Главного государственного санитарного врача Российской Федерации от 25.09.2007 № 74, </w:t>
      </w:r>
      <w:hyperlink r:id="rId10" w:history="1">
        <w:r w:rsidRPr="004148CD">
          <w:rPr>
            <w:rFonts w:ascii="Times New Roman" w:eastAsia="Times New Roman" w:hAnsi="Times New Roman" w:cs="Times New Roman"/>
            <w:sz w:val="26"/>
            <w:szCs w:val="26"/>
          </w:rPr>
          <w:t>СП 113.13330.2016</w:t>
        </w:r>
      </w:hyperlink>
      <w:r w:rsidRPr="004148CD">
        <w:rPr>
          <w:rFonts w:ascii="Times New Roman" w:eastAsia="Times New Roman" w:hAnsi="Times New Roman" w:cs="Times New Roman"/>
          <w:sz w:val="26"/>
          <w:szCs w:val="26"/>
        </w:rPr>
        <w:t>. «Стоянки автомобилей».</w:t>
      </w:r>
    </w:p>
    <w:p w14:paraId="3F269BB1" w14:textId="51E36863" w:rsidR="0065179C" w:rsidRPr="004D3E13" w:rsidRDefault="0065179C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Габариты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стоянок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148C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proofErr w:type="spellStart"/>
      <w:r w:rsidRPr="004148CD">
        <w:rPr>
          <w:rFonts w:ascii="Times New Roman" w:eastAsia="Times New Roman" w:hAnsi="Times New Roman" w:cs="Times New Roman"/>
          <w:sz w:val="26"/>
          <w:szCs w:val="26"/>
        </w:rPr>
        <w:t>машино</w:t>
      </w:r>
      <w:proofErr w:type="spellEnd"/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 – мест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определяются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148C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соответствии с СП 42.13330.2016. «Свод правил. Градостроительство. Планировка и застройка</w:t>
      </w:r>
      <w:r w:rsidRPr="004148C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городских</w:t>
      </w:r>
      <w:r w:rsidRPr="004148C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сельских</w:t>
      </w:r>
      <w:r w:rsidRPr="004148C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поселений.</w:t>
      </w:r>
      <w:r w:rsidRPr="004148C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Актуализированная</w:t>
      </w:r>
      <w:r w:rsidRPr="004148C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редакция</w:t>
      </w:r>
      <w:r w:rsidRPr="004148C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СНиП 2.07.01-89*», утвержденного приказом Минстроя Российской Федерации от 30.12.2016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1034/пр.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Минэкономразвития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4148C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07.12.2016 № 792 «Об установлении минимально и максимально допустимых размеров </w:t>
      </w:r>
      <w:proofErr w:type="spellStart"/>
      <w:r w:rsidRPr="004148CD">
        <w:rPr>
          <w:rFonts w:ascii="Times New Roman" w:eastAsia="Times New Roman" w:hAnsi="Times New Roman" w:cs="Times New Roman"/>
          <w:sz w:val="26"/>
          <w:szCs w:val="26"/>
        </w:rPr>
        <w:t>машино</w:t>
      </w:r>
      <w:proofErr w:type="spellEnd"/>
      <w:r w:rsidRPr="004148CD">
        <w:rPr>
          <w:rFonts w:ascii="Times New Roman" w:eastAsia="Times New Roman" w:hAnsi="Times New Roman" w:cs="Times New Roman"/>
          <w:sz w:val="26"/>
          <w:szCs w:val="26"/>
        </w:rPr>
        <w:t xml:space="preserve"> – места», </w:t>
      </w:r>
      <w:hyperlink r:id="rId11" w:history="1">
        <w:r w:rsidRPr="004148CD">
          <w:rPr>
            <w:rFonts w:ascii="Times New Roman" w:eastAsia="Times New Roman" w:hAnsi="Times New Roman" w:cs="Times New Roman"/>
            <w:sz w:val="26"/>
            <w:szCs w:val="26"/>
          </w:rPr>
          <w:t>СП 113.13330.2016</w:t>
        </w:r>
      </w:hyperlink>
      <w:r w:rsidRPr="004148CD">
        <w:rPr>
          <w:rFonts w:ascii="Times New Roman" w:eastAsia="Times New Roman" w:hAnsi="Times New Roman" w:cs="Times New Roman"/>
          <w:sz w:val="26"/>
          <w:szCs w:val="26"/>
        </w:rPr>
        <w:t>. «Стоянки автомобилей»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14:paraId="4E4110AF" w14:textId="0F8E2DC5" w:rsidR="003B6891" w:rsidRPr="004D3E13" w:rsidRDefault="00E51262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162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B6891" w:rsidRPr="004D3E13">
        <w:rPr>
          <w:rFonts w:ascii="Times New Roman" w:eastAsia="Times New Roman" w:hAnsi="Times New Roman" w:cs="Times New Roman"/>
          <w:sz w:val="26"/>
          <w:szCs w:val="26"/>
        </w:rPr>
        <w:t xml:space="preserve">Статью 20 раздела 3 части </w:t>
      </w:r>
      <w:r w:rsidR="003B6891"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3B6891" w:rsidRPr="004D3E13">
        <w:rPr>
          <w:rFonts w:ascii="Times New Roman" w:eastAsia="Times New Roman" w:hAnsi="Times New Roman" w:cs="Times New Roman"/>
          <w:sz w:val="26"/>
          <w:szCs w:val="26"/>
        </w:rPr>
        <w:t xml:space="preserve"> правил изложить в редакции:</w:t>
      </w:r>
    </w:p>
    <w:p w14:paraId="3129D6E7" w14:textId="77777777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«20. Освещение территории городского поселения город Калач, размещение осветительного оборудования.</w:t>
      </w:r>
    </w:p>
    <w:p w14:paraId="2D2620C7" w14:textId="77777777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В рамках решения задачи обеспечения качества городской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в точках притяжения людей.</w:t>
      </w:r>
    </w:p>
    <w:p w14:paraId="2AC4495C" w14:textId="77777777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В различных градостроительных условиях предусматривается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функциональное, архитектурное и информационное освещение с целью решения утилитарных,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светопланировочных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светокомпозиционных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задач, в том числе при необходимости светоцветового зонирования территорий города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и формирования системы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светопространственных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ансамблей.</w:t>
      </w:r>
    </w:p>
    <w:p w14:paraId="473F2ACF" w14:textId="77777777" w:rsidR="003B6891" w:rsidRPr="00F25CBB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обеспечиваются:</w:t>
      </w:r>
    </w:p>
    <w:p w14:paraId="5D5A1F9D" w14:textId="77777777" w:rsidR="003B6891" w:rsidRPr="00F25CBB" w:rsidRDefault="003B6891" w:rsidP="003B6891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количественные и качественные показатели, предусмотренные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нормами искусственного освещения селитебных территорий и наружного архитектурного освещения согласно требованиям </w:t>
      </w:r>
      <w:hyperlink r:id="rId12" w:history="1">
        <w:r w:rsidRPr="00F25CBB">
          <w:rPr>
            <w:rFonts w:ascii="Times New Roman" w:eastAsia="Times New Roman" w:hAnsi="Times New Roman" w:cs="Times New Roman"/>
            <w:sz w:val="26"/>
            <w:szCs w:val="26"/>
          </w:rPr>
          <w:t xml:space="preserve">СП 52.13330.2016 </w:t>
        </w:r>
      </w:hyperlink>
      <w:r w:rsidRPr="00F25CBB">
        <w:rPr>
          <w:rFonts w:ascii="Times New Roman" w:eastAsia="Times New Roman" w:hAnsi="Times New Roman" w:cs="Times New Roman"/>
          <w:sz w:val="26"/>
          <w:szCs w:val="26"/>
        </w:rPr>
        <w:t>«СНиП 23- 05-95 «Естественное и искусственное освещение», утвержденного приказом Минстроя России от 07.11.2016 № 777/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57BB0C3" w14:textId="77777777" w:rsidR="003B6891" w:rsidRPr="00F25CBB" w:rsidRDefault="003B6891" w:rsidP="003B6891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надежность работы установок согласно </w:t>
      </w:r>
      <w:hyperlink r:id="rId13" w:history="1">
        <w:r w:rsidRPr="00F25CBB">
          <w:rPr>
            <w:rFonts w:ascii="Times New Roman" w:eastAsia="Times New Roman" w:hAnsi="Times New Roman" w:cs="Times New Roman"/>
            <w:sz w:val="26"/>
            <w:szCs w:val="26"/>
          </w:rPr>
          <w:t>Правилам</w:t>
        </w:r>
      </w:hyperlink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устройства электроустановок, утвержденным приказом Минэнерго от 08.07.2002 № 204 (далее - ПУЭ), безопасность населения, обслуживающего персонала и, в необходимых случаях, защищенность от вандализма;</w:t>
      </w:r>
    </w:p>
    <w:p w14:paraId="553903CD" w14:textId="77777777" w:rsidR="003B6891" w:rsidRPr="00F25CBB" w:rsidRDefault="003B6891" w:rsidP="003B6891">
      <w:pPr>
        <w:widowControl w:val="0"/>
        <w:numPr>
          <w:ilvl w:val="0"/>
          <w:numId w:val="2"/>
        </w:numPr>
        <w:tabs>
          <w:tab w:val="left" w:pos="1496"/>
          <w:tab w:val="left" w:pos="3601"/>
          <w:tab w:val="left" w:pos="4040"/>
          <w:tab w:val="left" w:pos="6925"/>
          <w:tab w:val="left" w:pos="886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экономичность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ab/>
      </w:r>
      <w:r w:rsidRPr="00F25CBB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ab/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энергоэффективность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ab/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применяемых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ab/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установок,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рациональное распределение и использование электроэнергии;</w:t>
      </w:r>
    </w:p>
    <w:p w14:paraId="0753BCF2" w14:textId="77777777" w:rsidR="003B6891" w:rsidRPr="00F25CBB" w:rsidRDefault="003B6891" w:rsidP="003B6891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эстетика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элементов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осветительных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установок,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дизайн,</w:t>
      </w:r>
      <w:r w:rsidRPr="00F25CBB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качество материалов и изделий с учетом восприятия в дневное и ночное время суток;</w:t>
      </w:r>
    </w:p>
    <w:p w14:paraId="328451DA" w14:textId="77777777" w:rsidR="003B6891" w:rsidRPr="00F25CBB" w:rsidRDefault="003B6891" w:rsidP="003B6891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удобство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обслуживания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разных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режимах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F25CBB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установок.</w:t>
      </w:r>
    </w:p>
    <w:p w14:paraId="1944EC0B" w14:textId="77777777" w:rsidR="003B6891" w:rsidRPr="004D3E13" w:rsidRDefault="003B6891" w:rsidP="003B6891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Функциональное</w:t>
      </w:r>
      <w:r w:rsidRPr="004D3E1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освещение.</w:t>
      </w:r>
    </w:p>
    <w:p w14:paraId="04201F4B" w14:textId="77777777" w:rsidR="003B6891" w:rsidRPr="004D3E13" w:rsidRDefault="003B6891" w:rsidP="003B6891">
      <w:pPr>
        <w:pStyle w:val="ab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Функциональное освещение осуществляется стационарными установками освещения дорожных покрытий и пространств в транспортных и пешеходных зонах. Установки функционального освещения, как правило, подразделяют на: обычные, </w:t>
      </w:r>
      <w:proofErr w:type="spellStart"/>
      <w:r w:rsidRPr="004D3E13">
        <w:rPr>
          <w:rFonts w:ascii="Times New Roman" w:eastAsia="Times New Roman" w:hAnsi="Times New Roman" w:cs="Times New Roman"/>
          <w:sz w:val="26"/>
          <w:szCs w:val="26"/>
        </w:rPr>
        <w:t>высокомачтовые</w:t>
      </w:r>
      <w:proofErr w:type="spellEnd"/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, парапетные, газонные и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встроенные.</w:t>
      </w:r>
    </w:p>
    <w:p w14:paraId="5F5D23B0" w14:textId="77777777" w:rsidR="003B6891" w:rsidRPr="004D3E13" w:rsidRDefault="003B6891" w:rsidP="003B6891">
      <w:pPr>
        <w:pStyle w:val="ab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В обычных установках светильники необходимо располагать</w:t>
      </w:r>
      <w:r w:rsidRPr="00F25CB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на опорах (венчающие, консольные), подвесах или фасадах (бра, плафоны). Их необходимо применять в транспортных и пешеходных зонах как наиболее 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традиционные.</w:t>
      </w:r>
    </w:p>
    <w:p w14:paraId="132EED8F" w14:textId="77777777" w:rsidR="003B6891" w:rsidRPr="004D3E13" w:rsidRDefault="003B6891" w:rsidP="003B6891">
      <w:pPr>
        <w:pStyle w:val="ab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Газонные светильники обычно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14:paraId="0A5C3988" w14:textId="77777777" w:rsidR="003B6891" w:rsidRPr="00F25CBB" w:rsidRDefault="003B6891" w:rsidP="003B6891">
      <w:pPr>
        <w:pStyle w:val="ab"/>
        <w:widowControl w:val="0"/>
        <w:tabs>
          <w:tab w:val="left" w:pos="0"/>
        </w:tabs>
        <w:autoSpaceDE w:val="0"/>
        <w:autoSpaceDN w:val="0"/>
        <w:spacing w:after="0" w:line="321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Светильники, встроенные в ступени, подпорные стенки, ограждения, цоколи зданий и сооружений, малые архитектурные формы, необходимо использовать для освещения пешеходных зон территорий общественного назначения.</w:t>
      </w:r>
    </w:p>
    <w:p w14:paraId="0F17BAD3" w14:textId="77777777" w:rsidR="003B6891" w:rsidRPr="004D3E13" w:rsidRDefault="003B6891" w:rsidP="003B6891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Архитектурное</w:t>
      </w:r>
      <w:r w:rsidRPr="004D3E1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освещение.</w:t>
      </w:r>
    </w:p>
    <w:p w14:paraId="1C66EEC5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Архитектурное освещение применяется для формирования художественно выразительной визуальной среды в темное время суток,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Архитектурное освещение осуществляется стационарными или временными установками освещения объектов, главным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образом, наружного освещения их фасадных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поверхностей.</w:t>
      </w:r>
    </w:p>
    <w:p w14:paraId="33E2C54C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25C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временным</w:t>
      </w:r>
      <w:r w:rsidRPr="00F25C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установкам</w:t>
      </w:r>
      <w:r w:rsidRPr="00F25CB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архитектурного</w:t>
      </w:r>
      <w:r w:rsidRPr="00F25C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освещения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относится праздничная иллюминация: световые гирлянды, сетки, контурные обтяжки,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светографические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световодов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>, световые проекции, лазерные рисунки.</w:t>
      </w:r>
    </w:p>
    <w:p w14:paraId="1DB7C443" w14:textId="77777777" w:rsidR="003B6891" w:rsidRPr="004D3E13" w:rsidRDefault="003B6891" w:rsidP="003B6891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Световая</w:t>
      </w:r>
      <w:r w:rsidRPr="004D3E1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информация.</w:t>
      </w:r>
    </w:p>
    <w:p w14:paraId="2DF0F50A" w14:textId="77777777" w:rsidR="003B6891" w:rsidRPr="00F25CBB" w:rsidRDefault="003B6891" w:rsidP="003B6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Световая информация, в том числе световая реклама, предназначена для ориентации пешеходов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 водителей автотранспорта</w:t>
      </w:r>
      <w:r w:rsidRPr="00F25C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пространстве,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F25CB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числе для решения </w:t>
      </w:r>
      <w:proofErr w:type="spellStart"/>
      <w:r w:rsidRPr="00F25CBB">
        <w:rPr>
          <w:rFonts w:ascii="Times New Roman" w:eastAsia="Times New Roman" w:hAnsi="Times New Roman" w:cs="Times New Roman"/>
          <w:sz w:val="26"/>
          <w:szCs w:val="26"/>
        </w:rPr>
        <w:t>светокомпозиционных</w:t>
      </w:r>
      <w:proofErr w:type="spellEnd"/>
      <w:r w:rsidRPr="00F25CBB">
        <w:rPr>
          <w:rFonts w:ascii="Times New Roman" w:eastAsia="Times New Roman" w:hAnsi="Times New Roman" w:cs="Times New Roman"/>
          <w:sz w:val="26"/>
          <w:szCs w:val="26"/>
        </w:rPr>
        <w:t xml:space="preserve"> задач, с учетом гармоничности светового ансамбля, не противоречащего правилам дорожного движения. При проектировании и размещении световой информации учитываются габариты, формы и светоцветовые параметры элементов размещаемой информации, обеспечивающие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четкость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восприятия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расчетных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расстояний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гармоничность светового ансамбля, не противоречащие правилам дорожного движения и не нарушающие комфортность проживания населения.</w:t>
      </w:r>
    </w:p>
    <w:p w14:paraId="0FF54B0A" w14:textId="77777777" w:rsidR="003B6891" w:rsidRPr="004D3E13" w:rsidRDefault="003B6891" w:rsidP="003B6891">
      <w:pPr>
        <w:pStyle w:val="ab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Источники</w:t>
      </w:r>
      <w:r w:rsidRPr="004D3E1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света.</w:t>
      </w:r>
    </w:p>
    <w:p w14:paraId="504C8045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В стационарных установках функционального и архитектурного освещений применяются энергоэффективные источники света, эффективные осветительные приборы и системы, высококачественные по дизайну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эксплуатационным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характеристикам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изделия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материалы:</w:t>
      </w:r>
      <w:r w:rsidRPr="004D3E1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14:paraId="21E1B567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Источники света в установках функционального освещения выбираются с учетом требований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14:paraId="6AF8FE31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В установках архитектурного освещения и световой информации применяются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 территории города или световом ансамбле.</w:t>
      </w:r>
    </w:p>
    <w:p w14:paraId="6D3C8C78" w14:textId="77777777" w:rsidR="003B6891" w:rsidRPr="004D3E13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Крепление источников света, осветительных приборов, других устройств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установках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световой</w:t>
      </w:r>
      <w:r w:rsidRPr="00F25C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F25CB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F25CB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обеспечивать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надежность соединений при нормативных ветровых, снеговых и вибрационных нагрузках. Установки световой информации не должны являться источниками шумов, вибраций, опасных электромагнитных излучений.</w:t>
      </w:r>
    </w:p>
    <w:p w14:paraId="46E5BC5F" w14:textId="77777777" w:rsidR="003B6891" w:rsidRPr="00F25CBB" w:rsidRDefault="003B6891" w:rsidP="003B6891">
      <w:pPr>
        <w:pStyle w:val="ab"/>
        <w:widowControl w:val="0"/>
        <w:tabs>
          <w:tab w:val="left" w:pos="2346"/>
        </w:tabs>
        <w:autoSpaceDE w:val="0"/>
        <w:autoSpaceDN w:val="0"/>
        <w:spacing w:before="1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CBB">
        <w:rPr>
          <w:rFonts w:ascii="Times New Roman" w:eastAsia="Times New Roman" w:hAnsi="Times New Roman" w:cs="Times New Roman"/>
          <w:sz w:val="26"/>
          <w:szCs w:val="26"/>
        </w:rPr>
        <w:t>Освещение транспортных и пешеходных зон производится в соответствии с требованиями СП 323.1325800.2017 «Территории селитебные. Правила</w:t>
      </w:r>
      <w:r w:rsidRPr="00F25CB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проектирования</w:t>
      </w:r>
      <w:r w:rsidRPr="00F25CB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наружного</w:t>
      </w:r>
      <w:r w:rsidRPr="00F25CB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освещения»,</w:t>
      </w:r>
      <w:r w:rsidRPr="00F25CB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ГОСТ</w:t>
      </w:r>
      <w:r w:rsidRPr="00F25CB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25CBB">
        <w:rPr>
          <w:rFonts w:ascii="Times New Roman" w:eastAsia="Times New Roman" w:hAnsi="Times New Roman" w:cs="Times New Roman"/>
          <w:spacing w:val="67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55844-2013 «Освещение</w:t>
      </w:r>
      <w:r w:rsidRPr="00F25CB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наружное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утилитарное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дорог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25CB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пешеходных</w:t>
      </w:r>
      <w:r w:rsidRPr="00F25CB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z w:val="26"/>
          <w:szCs w:val="26"/>
        </w:rPr>
        <w:t>зон.</w:t>
      </w:r>
      <w:r w:rsidRPr="00F25CB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F25CBB">
        <w:rPr>
          <w:rFonts w:ascii="Times New Roman" w:eastAsia="Times New Roman" w:hAnsi="Times New Roman" w:cs="Times New Roman"/>
          <w:spacing w:val="-2"/>
          <w:sz w:val="26"/>
          <w:szCs w:val="26"/>
        </w:rPr>
        <w:t>Нормы».</w:t>
      </w:r>
    </w:p>
    <w:p w14:paraId="76786E30" w14:textId="77777777" w:rsidR="003B6891" w:rsidRPr="00A96B7A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6B7A">
        <w:rPr>
          <w:rFonts w:ascii="Times New Roman" w:eastAsia="Times New Roman" w:hAnsi="Times New Roman" w:cs="Times New Roman"/>
          <w:sz w:val="26"/>
          <w:szCs w:val="26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14:paraId="052813F0" w14:textId="77777777" w:rsidR="003B6891" w:rsidRPr="00A96B7A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6B7A">
        <w:rPr>
          <w:rFonts w:ascii="Times New Roman" w:eastAsia="Times New Roman" w:hAnsi="Times New Roman" w:cs="Times New Roman"/>
          <w:sz w:val="26"/>
          <w:szCs w:val="26"/>
        </w:rPr>
        <w:t>Включение и отключение освещения подъездов жилых домов, архитектурного и информационного освещения производится в режиме работы уличного освещения.</w:t>
      </w:r>
    </w:p>
    <w:p w14:paraId="6D919243" w14:textId="77777777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6B7A">
        <w:rPr>
          <w:rFonts w:ascii="Times New Roman" w:eastAsia="Times New Roman" w:hAnsi="Times New Roman" w:cs="Times New Roman"/>
          <w:sz w:val="26"/>
          <w:szCs w:val="26"/>
        </w:rPr>
        <w:t xml:space="preserve">Уличное освещение территории городского поселения город Калач </w:t>
      </w:r>
      <w:r w:rsidRPr="00A96B7A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осуществляется в соответствии с временным графиком работы сетей уличного освещения городского поселения город Калач.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4745C5C0" w14:textId="7FA6F6CD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162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Статью 22 раздела 3 части </w:t>
      </w:r>
      <w:bookmarkStart w:id="3" w:name="_Hlk105590208"/>
      <w:r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bookmarkEnd w:id="3"/>
      <w:r w:rsidRPr="004D3E13">
        <w:rPr>
          <w:rFonts w:ascii="Times New Roman" w:eastAsia="Times New Roman" w:hAnsi="Times New Roman" w:cs="Times New Roman"/>
          <w:sz w:val="26"/>
          <w:szCs w:val="26"/>
        </w:rPr>
        <w:t>изложить в редакции:</w:t>
      </w:r>
    </w:p>
    <w:p w14:paraId="5AC04245" w14:textId="77777777" w:rsidR="003B6891" w:rsidRPr="004D3E13" w:rsidRDefault="003B6891" w:rsidP="003B6891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«22. Размещение и эксплуатация праздничного оборудования.</w:t>
      </w:r>
    </w:p>
    <w:p w14:paraId="1CBB4402" w14:textId="77777777" w:rsidR="003B6891" w:rsidRPr="004D3E13" w:rsidRDefault="003B6891" w:rsidP="003B6891">
      <w:pPr>
        <w:pStyle w:val="ab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Праздничное оформление объектов благоустройства включает размещение на объектах благоустройства флагов, лозунгов, плакатов,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14:paraId="572CCCA1" w14:textId="77777777" w:rsidR="003B6891" w:rsidRPr="00040D08" w:rsidRDefault="003B6891" w:rsidP="003B6891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D08">
        <w:rPr>
          <w:rFonts w:ascii="Times New Roman" w:eastAsia="Times New Roman" w:hAnsi="Times New Roman" w:cs="Times New Roman"/>
          <w:sz w:val="26"/>
          <w:szCs w:val="26"/>
        </w:rPr>
        <w:t>Лица, осуществляющие содержание объектов благоустройства,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0D08">
        <w:rPr>
          <w:rFonts w:ascii="Times New Roman" w:eastAsia="Times New Roman" w:hAnsi="Times New Roman" w:cs="Times New Roman"/>
          <w:sz w:val="26"/>
          <w:szCs w:val="26"/>
        </w:rPr>
        <w:t>обеспечивают их праздничное оформление в соответствии с концепцией.</w:t>
      </w:r>
    </w:p>
    <w:p w14:paraId="6CB31666" w14:textId="77777777" w:rsidR="003B6891" w:rsidRPr="004D3E13" w:rsidRDefault="003B6891" w:rsidP="003B6891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0D08">
        <w:rPr>
          <w:rFonts w:ascii="Times New Roman" w:eastAsia="Times New Roman" w:hAnsi="Times New Roman" w:cs="Times New Roman"/>
          <w:sz w:val="26"/>
          <w:szCs w:val="26"/>
        </w:rPr>
        <w:t>Выполнение праздничного оформления города, установка его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0D08">
        <w:rPr>
          <w:rFonts w:ascii="Times New Roman" w:eastAsia="Times New Roman" w:hAnsi="Times New Roman" w:cs="Times New Roman"/>
          <w:sz w:val="26"/>
          <w:szCs w:val="26"/>
        </w:rPr>
        <w:t>элементов на объектах и элементах благоустройства не должны ухудшать видимость технических средств организации дорожного движения.</w:t>
      </w:r>
    </w:p>
    <w:p w14:paraId="2D6F460F" w14:textId="77777777" w:rsidR="003B6891" w:rsidRPr="004D3E13" w:rsidRDefault="003B6891" w:rsidP="003B6891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К праздничному освещению (праздничной иллюминации) относятся световые гирлянды, сетки, контурные обтяжки, </w:t>
      </w:r>
      <w:proofErr w:type="spellStart"/>
      <w:r w:rsidRPr="004D3E13">
        <w:rPr>
          <w:rFonts w:ascii="Times New Roman" w:eastAsia="Times New Roman" w:hAnsi="Times New Roman" w:cs="Times New Roman"/>
          <w:sz w:val="26"/>
          <w:szCs w:val="26"/>
        </w:rPr>
        <w:t>светографические</w:t>
      </w:r>
      <w:proofErr w:type="spellEnd"/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4D3E13">
        <w:rPr>
          <w:rFonts w:ascii="Times New Roman" w:eastAsia="Times New Roman" w:hAnsi="Times New Roman" w:cs="Times New Roman"/>
          <w:sz w:val="26"/>
          <w:szCs w:val="26"/>
        </w:rPr>
        <w:t>световодов</w:t>
      </w:r>
      <w:proofErr w:type="spellEnd"/>
      <w:r w:rsidRPr="004D3E13">
        <w:rPr>
          <w:rFonts w:ascii="Times New Roman" w:eastAsia="Times New Roman" w:hAnsi="Times New Roman" w:cs="Times New Roman"/>
          <w:sz w:val="26"/>
          <w:szCs w:val="26"/>
        </w:rPr>
        <w:t>, световые проекции, лазерные рисунки и т.п.</w:t>
      </w:r>
    </w:p>
    <w:p w14:paraId="20DF82CB" w14:textId="77777777" w:rsidR="003B6891" w:rsidRPr="004D3E13" w:rsidRDefault="003B6891" w:rsidP="003B6891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Праздничная иллюминация улиц, площадей и иных территорий городского поселения город Калач выполняется специализированными организациями по договору с администрацией городского поселения город Калач.</w:t>
      </w:r>
    </w:p>
    <w:p w14:paraId="39A97B51" w14:textId="77777777" w:rsidR="003B6891" w:rsidRPr="004D3E13" w:rsidRDefault="003B6891" w:rsidP="003B6891">
      <w:pPr>
        <w:widowControl w:val="0"/>
        <w:numPr>
          <w:ilvl w:val="1"/>
          <w:numId w:val="13"/>
        </w:numPr>
        <w:tabs>
          <w:tab w:val="left" w:pos="993"/>
          <w:tab w:val="left" w:pos="19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Собственники зданий, строений, сооружений, земельных участков вправе размещать элементы праздничного освещения на принадлежащих им объектах с учетом технической возможности их подключения.».</w:t>
      </w:r>
    </w:p>
    <w:p w14:paraId="4B4251B5" w14:textId="7ED9FEEB" w:rsidR="003E4D99" w:rsidRPr="004D3E13" w:rsidRDefault="003B6891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162E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E4D99" w:rsidRPr="004D3E13">
        <w:rPr>
          <w:rFonts w:ascii="Times New Roman" w:eastAsia="Times New Roman" w:hAnsi="Times New Roman" w:cs="Times New Roman"/>
          <w:sz w:val="26"/>
          <w:szCs w:val="26"/>
        </w:rPr>
        <w:t xml:space="preserve">Статью 28 раздела 3 части </w:t>
      </w:r>
      <w:bookmarkStart w:id="4" w:name="_Hlk105578548"/>
      <w:r w:rsidR="003E4D99"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3E4D99" w:rsidRPr="004D3E13">
        <w:rPr>
          <w:rFonts w:ascii="Times New Roman" w:eastAsia="Times New Roman" w:hAnsi="Times New Roman" w:cs="Times New Roman"/>
          <w:sz w:val="26"/>
          <w:szCs w:val="26"/>
        </w:rPr>
        <w:t xml:space="preserve"> дополнить абзацами следующего содержания:</w:t>
      </w:r>
      <w:bookmarkEnd w:id="4"/>
    </w:p>
    <w:p w14:paraId="586D6721" w14:textId="77777777" w:rsidR="003E4D99" w:rsidRPr="004D3E13" w:rsidRDefault="003E4D99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Содержание лестниц, пандусов, ограждений в технически исправном состоянии осуществляется их правообладателями.</w:t>
      </w:r>
    </w:p>
    <w:p w14:paraId="7163A0E2" w14:textId="77777777" w:rsidR="003E4D99" w:rsidRPr="004D3E13" w:rsidRDefault="003E4D99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D99">
        <w:rPr>
          <w:rFonts w:ascii="Times New Roman" w:eastAsia="Times New Roman" w:hAnsi="Times New Roman" w:cs="Times New Roman"/>
          <w:sz w:val="26"/>
          <w:szCs w:val="26"/>
        </w:rPr>
        <w:t xml:space="preserve">Лестницы и пандусы должны быть очищены от </w:t>
      </w:r>
      <w:proofErr w:type="spellStart"/>
      <w:r w:rsidRPr="003E4D99">
        <w:rPr>
          <w:rFonts w:ascii="Times New Roman" w:eastAsia="Times New Roman" w:hAnsi="Times New Roman" w:cs="Times New Roman"/>
          <w:sz w:val="26"/>
          <w:szCs w:val="26"/>
        </w:rPr>
        <w:t>грунтово</w:t>
      </w:r>
      <w:proofErr w:type="spellEnd"/>
      <w:r w:rsidRPr="003E4D99">
        <w:rPr>
          <w:rFonts w:ascii="Times New Roman" w:eastAsia="Times New Roman" w:hAnsi="Times New Roman" w:cs="Times New Roman"/>
          <w:sz w:val="26"/>
          <w:szCs w:val="26"/>
        </w:rPr>
        <w:t xml:space="preserve"> – песчаных наносов, а в зимний период – от снега и наледи и обработаны противогололедными материалами.</w:t>
      </w:r>
    </w:p>
    <w:p w14:paraId="6A78BA52" w14:textId="77777777" w:rsidR="003E4D99" w:rsidRPr="004D3E13" w:rsidRDefault="003E4D99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D99">
        <w:rPr>
          <w:rFonts w:ascii="Times New Roman" w:eastAsia="Times New Roman" w:hAnsi="Times New Roman" w:cs="Times New Roman"/>
          <w:sz w:val="26"/>
          <w:szCs w:val="26"/>
        </w:rPr>
        <w:t>Ограждения</w:t>
      </w:r>
      <w:r w:rsidRPr="003E4D99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3E4D99">
        <w:rPr>
          <w:rFonts w:ascii="Times New Roman" w:eastAsia="Times New Roman" w:hAnsi="Times New Roman" w:cs="Times New Roman"/>
          <w:sz w:val="26"/>
          <w:szCs w:val="26"/>
        </w:rPr>
        <w:t>должны</w:t>
      </w:r>
      <w:r w:rsidRPr="003E4D9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E4D99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3E4D9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E4D99">
        <w:rPr>
          <w:rFonts w:ascii="Times New Roman" w:eastAsia="Times New Roman" w:hAnsi="Times New Roman" w:cs="Times New Roman"/>
          <w:spacing w:val="-2"/>
          <w:sz w:val="26"/>
          <w:szCs w:val="26"/>
        </w:rPr>
        <w:t>окрашены.</w:t>
      </w:r>
    </w:p>
    <w:p w14:paraId="530A3941" w14:textId="05E31A30" w:rsidR="0034274C" w:rsidRPr="004D3E13" w:rsidRDefault="003E4D99" w:rsidP="0065179C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4D99">
        <w:rPr>
          <w:rFonts w:ascii="Times New Roman" w:eastAsia="Times New Roman" w:hAnsi="Times New Roman" w:cs="Times New Roman"/>
          <w:sz w:val="26"/>
          <w:szCs w:val="26"/>
        </w:rPr>
        <w:t>Правообладатели ограждений должны очищать их от размещенных рекламных конструкций, объявлений, афиш, рекламных и агитационных материалов, надписей, других графических изображений, а</w:t>
      </w:r>
      <w:r w:rsidRPr="003E4D9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3E4D99">
        <w:rPr>
          <w:rFonts w:ascii="Times New Roman" w:eastAsia="Times New Roman" w:hAnsi="Times New Roman" w:cs="Times New Roman"/>
          <w:sz w:val="26"/>
          <w:szCs w:val="26"/>
        </w:rPr>
        <w:t>также самовольно размещенных на них предметов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.».</w:t>
      </w:r>
    </w:p>
    <w:p w14:paraId="385D6E6E" w14:textId="30179B39" w:rsidR="00A6162E" w:rsidRPr="004D3E13" w:rsidRDefault="00F36551" w:rsidP="00A6162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162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162E" w:rsidRPr="004D3E13">
        <w:rPr>
          <w:rFonts w:ascii="Times New Roman" w:eastAsia="Times New Roman" w:hAnsi="Times New Roman" w:cs="Times New Roman"/>
          <w:sz w:val="26"/>
          <w:szCs w:val="26"/>
        </w:rPr>
        <w:t xml:space="preserve">Статью 31 раздела 5 части </w:t>
      </w:r>
      <w:r w:rsidR="00A6162E"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A6162E" w:rsidRPr="004D3E13">
        <w:rPr>
          <w:rFonts w:ascii="Times New Roman" w:eastAsia="Times New Roman" w:hAnsi="Times New Roman" w:cs="Times New Roman"/>
          <w:sz w:val="26"/>
          <w:szCs w:val="26"/>
        </w:rPr>
        <w:t xml:space="preserve"> правил дополнить:</w:t>
      </w:r>
    </w:p>
    <w:p w14:paraId="73625457" w14:textId="77777777" w:rsidR="00A6162E" w:rsidRPr="004D3E13" w:rsidRDefault="00A6162E" w:rsidP="00A6162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«Содержание некапитальных нестационарных объектов в технически исправном состоянии осуществляется их правообладателями.</w:t>
      </w:r>
    </w:p>
    <w:p w14:paraId="1E4A7A67" w14:textId="77777777" w:rsidR="00A6162E" w:rsidRPr="00E5583A" w:rsidRDefault="00A6162E" w:rsidP="00A6162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583A">
        <w:rPr>
          <w:rFonts w:ascii="Times New Roman" w:eastAsia="Times New Roman" w:hAnsi="Times New Roman" w:cs="Times New Roman"/>
          <w:sz w:val="26"/>
          <w:szCs w:val="26"/>
        </w:rPr>
        <w:t xml:space="preserve">Правообладатели некапитальных нестационарных объектов </w:t>
      </w:r>
      <w:r w:rsidRPr="00E5583A">
        <w:rPr>
          <w:rFonts w:ascii="Times New Roman" w:eastAsia="Times New Roman" w:hAnsi="Times New Roman" w:cs="Times New Roman"/>
          <w:spacing w:val="-2"/>
          <w:sz w:val="26"/>
          <w:szCs w:val="26"/>
        </w:rPr>
        <w:t>обязаны:</w:t>
      </w:r>
    </w:p>
    <w:p w14:paraId="2A46915E" w14:textId="77777777" w:rsidR="00A6162E" w:rsidRPr="00E5583A" w:rsidRDefault="00A6162E" w:rsidP="00A6162E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583A">
        <w:rPr>
          <w:rFonts w:ascii="Times New Roman" w:eastAsia="Times New Roman" w:hAnsi="Times New Roman" w:cs="Times New Roman"/>
          <w:sz w:val="26"/>
          <w:szCs w:val="26"/>
        </w:rPr>
        <w:t xml:space="preserve">обеспечивать содержание территории в соответствии с настоящими </w:t>
      </w:r>
      <w:r w:rsidRPr="00E5583A">
        <w:rPr>
          <w:rFonts w:ascii="Times New Roman" w:eastAsia="Times New Roman" w:hAnsi="Times New Roman" w:cs="Times New Roman"/>
          <w:spacing w:val="-2"/>
          <w:sz w:val="26"/>
          <w:szCs w:val="26"/>
        </w:rPr>
        <w:t>Правилами;</w:t>
      </w:r>
    </w:p>
    <w:p w14:paraId="704395B7" w14:textId="77777777" w:rsidR="00A6162E" w:rsidRPr="00E5583A" w:rsidRDefault="00A6162E" w:rsidP="00A6162E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583A">
        <w:rPr>
          <w:rFonts w:ascii="Times New Roman" w:eastAsia="Times New Roman" w:hAnsi="Times New Roman" w:cs="Times New Roman"/>
          <w:sz w:val="26"/>
          <w:szCs w:val="26"/>
        </w:rPr>
        <w:t>оборудовать места для сбора отходов урнами, контейнерами в соответствии с объемом накопления отходов; осуществлять сбор, вывоз</w:t>
      </w:r>
      <w:r w:rsidRPr="00E5583A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5583A">
        <w:rPr>
          <w:rFonts w:ascii="Times New Roman" w:eastAsia="Times New Roman" w:hAnsi="Times New Roman" w:cs="Times New Roman"/>
          <w:sz w:val="26"/>
          <w:szCs w:val="26"/>
        </w:rPr>
        <w:t xml:space="preserve">отходов в соответствии с настоящими Правилами; </w:t>
      </w:r>
    </w:p>
    <w:p w14:paraId="6BD39420" w14:textId="77777777" w:rsidR="00A6162E" w:rsidRPr="004C7735" w:rsidRDefault="00A6162E" w:rsidP="00A6162E">
      <w:pPr>
        <w:widowControl w:val="0"/>
        <w:numPr>
          <w:ilvl w:val="1"/>
          <w:numId w:val="7"/>
        </w:numPr>
        <w:tabs>
          <w:tab w:val="left" w:pos="993"/>
          <w:tab w:val="left" w:pos="1496"/>
        </w:tabs>
        <w:autoSpaceDE w:val="0"/>
        <w:autoSpaceDN w:val="0"/>
        <w:spacing w:before="8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583A">
        <w:rPr>
          <w:rFonts w:ascii="Times New Roman" w:eastAsia="Times New Roman" w:hAnsi="Times New Roman" w:cs="Times New Roman"/>
          <w:sz w:val="26"/>
          <w:szCs w:val="26"/>
        </w:rPr>
        <w:t xml:space="preserve">регулярно очищать объекты от пыли, грязи, самовольно размещенных рекламных конструкций, объявлений, афиш, рекламных и агитационных материалов, надписей, других графических изображений, а также самовольно </w:t>
      </w:r>
      <w:r w:rsidRPr="00E5583A">
        <w:rPr>
          <w:rFonts w:ascii="Times New Roman" w:eastAsia="Times New Roman" w:hAnsi="Times New Roman" w:cs="Times New Roman"/>
          <w:sz w:val="26"/>
          <w:szCs w:val="26"/>
        </w:rPr>
        <w:lastRenderedPageBreak/>
        <w:t>размещенных на объектах предметов.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F66154B" w14:textId="0F4D6F17" w:rsidR="00BC2325" w:rsidRPr="004D3E13" w:rsidRDefault="00BC2325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A6162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В статью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59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части </w:t>
      </w:r>
      <w:r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6D54A6" w:rsidRPr="004D3E13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правил дополни</w:t>
      </w:r>
      <w:r w:rsidR="000A4224" w:rsidRPr="004D3E13"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ом 4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306B94E3" w14:textId="09DCECA8" w:rsidR="00BC2325" w:rsidRPr="004D3E13" w:rsidRDefault="00BC2325" w:rsidP="004D3E13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«4. </w:t>
      </w:r>
      <w:r w:rsidRPr="004D3E13">
        <w:rPr>
          <w:rFonts w:ascii="Times New Roman" w:eastAsia="Times New Roman" w:hAnsi="Times New Roman" w:cs="Times New Roman"/>
          <w:sz w:val="26"/>
          <w:szCs w:val="26"/>
        </w:rPr>
        <w:t xml:space="preserve">Участие лиц, осуществляющих предпринимательскую деятельность, в реализации комплексных проектов благоустройства </w:t>
      </w:r>
      <w:r w:rsidRPr="004D3E13">
        <w:rPr>
          <w:rFonts w:ascii="Times New Roman" w:eastAsia="Times New Roman" w:hAnsi="Times New Roman" w:cs="Times New Roman"/>
          <w:spacing w:val="-2"/>
          <w:sz w:val="26"/>
          <w:szCs w:val="26"/>
        </w:rPr>
        <w:t>заключается:</w:t>
      </w:r>
    </w:p>
    <w:p w14:paraId="2A3B9C16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 создании и предоставлении разного рода услуг и сервисов для посетителей общественных пространств;</w:t>
      </w:r>
    </w:p>
    <w:p w14:paraId="4BDFC6BE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before="8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приведении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фасадов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принадлежащих</w:t>
      </w:r>
      <w:r w:rsidRPr="00BC232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C232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арендуемых</w:t>
      </w:r>
      <w:r w:rsidRPr="00BC232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объектов,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том числе размещенных на них рекламных и информационных конструкций, в соответствие с требованиями проектных решений;</w:t>
      </w:r>
    </w:p>
    <w:p w14:paraId="62D83D30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before="2"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2325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строительстве,</w:t>
      </w:r>
      <w:r w:rsidRPr="00BC232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реконструкции,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реставрации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объектов</w:t>
      </w:r>
      <w:r w:rsidRPr="00BC232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pacing w:val="-2"/>
          <w:sz w:val="26"/>
          <w:szCs w:val="26"/>
        </w:rPr>
        <w:t>недвижимости;</w:t>
      </w:r>
    </w:p>
    <w:p w14:paraId="1CB0564C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232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производстве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C232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размещении</w:t>
      </w:r>
      <w:r w:rsidRPr="00BC2325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элементов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pacing w:val="-2"/>
          <w:sz w:val="26"/>
          <w:szCs w:val="26"/>
        </w:rPr>
        <w:t>благоустройства;</w:t>
      </w:r>
    </w:p>
    <w:p w14:paraId="33EB5EC0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C2325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комплексном</w:t>
      </w:r>
      <w:r w:rsidRPr="00BC2325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благоустройстве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отдельных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территорий,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прилегающих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к территориям,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благоустраиваемым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Pr="00BC2325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BC2325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BC2325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z w:val="26"/>
          <w:szCs w:val="26"/>
        </w:rPr>
        <w:t>образования;</w:t>
      </w:r>
    </w:p>
    <w:p w14:paraId="679ECDFB" w14:textId="77777777" w:rsidR="00BC2325" w:rsidRPr="00BC2325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 организации мероприятий, обеспечивающих приток посетителей на создаваемые общественные пространства;</w:t>
      </w:r>
    </w:p>
    <w:p w14:paraId="6A270D4B" w14:textId="77777777" w:rsidR="00BC2325" w:rsidRPr="004D3E13" w:rsidRDefault="00BC2325" w:rsidP="004D3E13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 организации уборки благоустроенных территорий, предоставлении средств для подготовки проектной документации или проведения творческих конкурсов на разработку архитектурных концепций общественных</w:t>
      </w:r>
      <w:r w:rsidRPr="00BC2325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BC2325">
        <w:rPr>
          <w:rFonts w:ascii="Times New Roman" w:eastAsia="Times New Roman" w:hAnsi="Times New Roman" w:cs="Times New Roman"/>
          <w:spacing w:val="-2"/>
          <w:sz w:val="26"/>
          <w:szCs w:val="26"/>
        </w:rPr>
        <w:t>пространств.</w:t>
      </w:r>
    </w:p>
    <w:p w14:paraId="73677775" w14:textId="0DB70430" w:rsidR="0034274C" w:rsidRPr="004C7735" w:rsidRDefault="00BC2325" w:rsidP="00A6162E">
      <w:pPr>
        <w:widowControl w:val="0"/>
        <w:tabs>
          <w:tab w:val="left" w:pos="14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325">
        <w:rPr>
          <w:rFonts w:ascii="Times New Roman" w:eastAsia="Times New Roman" w:hAnsi="Times New Roman" w:cs="Times New Roman"/>
          <w:sz w:val="26"/>
          <w:szCs w:val="26"/>
        </w:rPr>
        <w:t>Вовлечение лиц, осуществляющих предпринимательскую деятельность, в реализацию комплексных проектов благоустройства осуществляется на стадии проектирования общественных пространств, подготовки технического задания, выбора зон для благоустройства.</w:t>
      </w:r>
      <w:r w:rsidR="000D4592" w:rsidRPr="004D3E1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77372DBB" w14:textId="7A76C74D" w:rsidR="00787005" w:rsidRPr="00787005" w:rsidRDefault="00787005" w:rsidP="00A527C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61957" w:rsidRPr="004D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787005">
        <w:rPr>
          <w:rFonts w:ascii="Times New Roman" w:hAnsi="Times New Roman"/>
          <w:color w:val="000000"/>
          <w:sz w:val="26"/>
          <w:szCs w:val="26"/>
        </w:rPr>
        <w:t xml:space="preserve">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</w:t>
      </w:r>
      <w:bookmarkStart w:id="5" w:name="_GoBack"/>
      <w:r w:rsidRPr="00787005">
        <w:rPr>
          <w:rFonts w:ascii="Times New Roman" w:hAnsi="Times New Roman"/>
          <w:color w:val="000000"/>
          <w:sz w:val="26"/>
          <w:szCs w:val="26"/>
        </w:rPr>
        <w:t>городского поселения город Калач.</w:t>
      </w:r>
    </w:p>
    <w:p w14:paraId="03E2D4CE" w14:textId="77777777" w:rsidR="00561957" w:rsidRPr="004D3E13" w:rsidRDefault="00561957" w:rsidP="00A527C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 xml:space="preserve">3. Настоящее </w:t>
      </w:r>
      <w:bookmarkEnd w:id="5"/>
      <w:r w:rsidRPr="004D3E13">
        <w:rPr>
          <w:color w:val="000000"/>
          <w:sz w:val="26"/>
          <w:szCs w:val="26"/>
        </w:rPr>
        <w:t xml:space="preserve">решение вступает в силу после его официального опубликования. </w:t>
      </w:r>
    </w:p>
    <w:p w14:paraId="300AA1B4" w14:textId="77777777" w:rsidR="00561957" w:rsidRPr="004D3E13" w:rsidRDefault="00561957" w:rsidP="00FE6C05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D3E13">
        <w:rPr>
          <w:color w:val="000000"/>
          <w:sz w:val="26"/>
          <w:szCs w:val="26"/>
        </w:rPr>
        <w:t>4. Контроль за исполнением настоящего решения оставляю за собой.</w:t>
      </w:r>
    </w:p>
    <w:p w14:paraId="24003AD4" w14:textId="013D653C" w:rsidR="00A6162E" w:rsidRDefault="00A6162E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615CCE" w14:textId="5132128B" w:rsidR="00CE1594" w:rsidRDefault="00CE1594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FE3D52" w14:textId="77777777" w:rsidR="00CE1594" w:rsidRDefault="00CE1594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1EC704" w14:textId="77777777" w:rsidR="00A6162E" w:rsidRDefault="00A6162E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EA3914" w14:textId="37DDA564" w:rsidR="00561957" w:rsidRPr="004D3E13" w:rsidRDefault="00561957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городского</w:t>
      </w:r>
    </w:p>
    <w:p w14:paraId="0E9C8112" w14:textId="168B6601" w:rsidR="0064425D" w:rsidRPr="004D3E13" w:rsidRDefault="00561957" w:rsidP="00A61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город Калач                                                               </w:t>
      </w:r>
      <w:r w:rsidR="00A616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4D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А.А. Трощенко</w:t>
      </w:r>
    </w:p>
    <w:sectPr w:rsidR="0064425D" w:rsidRPr="004D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3E30"/>
    <w:multiLevelType w:val="multilevel"/>
    <w:tmpl w:val="7EB6805E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1" w15:restartNumberingAfterBreak="0">
    <w:nsid w:val="380A2644"/>
    <w:multiLevelType w:val="multilevel"/>
    <w:tmpl w:val="924277A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2" w15:restartNumberingAfterBreak="0">
    <w:nsid w:val="40117D6B"/>
    <w:multiLevelType w:val="multilevel"/>
    <w:tmpl w:val="D302924C"/>
    <w:lvl w:ilvl="0">
      <w:start w:val="5"/>
      <w:numFmt w:val="decimal"/>
      <w:lvlText w:val="%1"/>
      <w:lvlJc w:val="left"/>
      <w:pPr>
        <w:ind w:left="502" w:hanging="11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2" w:hanging="1136"/>
      </w:pPr>
      <w:rPr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502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3" w15:restartNumberingAfterBreak="0">
    <w:nsid w:val="43C4081F"/>
    <w:multiLevelType w:val="multilevel"/>
    <w:tmpl w:val="E3EA061E"/>
    <w:lvl w:ilvl="0">
      <w:start w:val="9"/>
      <w:numFmt w:val="decimal"/>
      <w:lvlText w:val="%1"/>
      <w:lvlJc w:val="left"/>
      <w:pPr>
        <w:ind w:left="502" w:hanging="711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2" w:hanging="711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71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711"/>
      </w:pPr>
      <w:rPr>
        <w:lang w:val="ru-RU" w:eastAsia="en-US" w:bidi="ar-SA"/>
      </w:rPr>
    </w:lvl>
  </w:abstractNum>
  <w:abstractNum w:abstractNumId="4" w15:restartNumberingAfterBreak="0">
    <w:nsid w:val="4D784688"/>
    <w:multiLevelType w:val="multilevel"/>
    <w:tmpl w:val="39503364"/>
    <w:lvl w:ilvl="0">
      <w:start w:val="3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5" w15:restartNumberingAfterBreak="0">
    <w:nsid w:val="4ED86D94"/>
    <w:multiLevelType w:val="multilevel"/>
    <w:tmpl w:val="F48C389E"/>
    <w:lvl w:ilvl="0">
      <w:start w:val="5"/>
      <w:numFmt w:val="decimal"/>
      <w:lvlText w:val="%1"/>
      <w:lvlJc w:val="left"/>
      <w:pPr>
        <w:ind w:left="2345" w:hanging="113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45" w:hanging="1136"/>
      </w:pPr>
      <w:rPr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45" w:hanging="1136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5" w:hanging="1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66" w:hanging="11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73" w:hanging="11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9" w:hanging="11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986" w:hanging="11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3" w:hanging="1136"/>
      </w:pPr>
      <w:rPr>
        <w:lang w:val="ru-RU" w:eastAsia="en-US" w:bidi="ar-SA"/>
      </w:rPr>
    </w:lvl>
  </w:abstractNum>
  <w:abstractNum w:abstractNumId="6" w15:restartNumberingAfterBreak="0">
    <w:nsid w:val="4F6646CA"/>
    <w:multiLevelType w:val="hybridMultilevel"/>
    <w:tmpl w:val="E93C629A"/>
    <w:lvl w:ilvl="0" w:tplc="3D1A983E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BC53D0">
      <w:numFmt w:val="bullet"/>
      <w:lvlText w:val="•"/>
      <w:lvlJc w:val="left"/>
      <w:pPr>
        <w:ind w:left="1490" w:hanging="286"/>
      </w:pPr>
      <w:rPr>
        <w:lang w:val="ru-RU" w:eastAsia="en-US" w:bidi="ar-SA"/>
      </w:rPr>
    </w:lvl>
    <w:lvl w:ilvl="2" w:tplc="DD1AE520">
      <w:numFmt w:val="bullet"/>
      <w:lvlText w:val="•"/>
      <w:lvlJc w:val="left"/>
      <w:pPr>
        <w:ind w:left="2481" w:hanging="286"/>
      </w:pPr>
      <w:rPr>
        <w:lang w:val="ru-RU" w:eastAsia="en-US" w:bidi="ar-SA"/>
      </w:rPr>
    </w:lvl>
    <w:lvl w:ilvl="3" w:tplc="B24CB200">
      <w:numFmt w:val="bullet"/>
      <w:lvlText w:val="•"/>
      <w:lvlJc w:val="left"/>
      <w:pPr>
        <w:ind w:left="3471" w:hanging="286"/>
      </w:pPr>
      <w:rPr>
        <w:lang w:val="ru-RU" w:eastAsia="en-US" w:bidi="ar-SA"/>
      </w:rPr>
    </w:lvl>
    <w:lvl w:ilvl="4" w:tplc="48043C8C">
      <w:numFmt w:val="bullet"/>
      <w:lvlText w:val="•"/>
      <w:lvlJc w:val="left"/>
      <w:pPr>
        <w:ind w:left="4462" w:hanging="286"/>
      </w:pPr>
      <w:rPr>
        <w:lang w:val="ru-RU" w:eastAsia="en-US" w:bidi="ar-SA"/>
      </w:rPr>
    </w:lvl>
    <w:lvl w:ilvl="5" w:tplc="345CFE84">
      <w:numFmt w:val="bullet"/>
      <w:lvlText w:val="•"/>
      <w:lvlJc w:val="left"/>
      <w:pPr>
        <w:ind w:left="5453" w:hanging="286"/>
      </w:pPr>
      <w:rPr>
        <w:lang w:val="ru-RU" w:eastAsia="en-US" w:bidi="ar-SA"/>
      </w:rPr>
    </w:lvl>
    <w:lvl w:ilvl="6" w:tplc="D1CE571C">
      <w:numFmt w:val="bullet"/>
      <w:lvlText w:val="•"/>
      <w:lvlJc w:val="left"/>
      <w:pPr>
        <w:ind w:left="6443" w:hanging="286"/>
      </w:pPr>
      <w:rPr>
        <w:lang w:val="ru-RU" w:eastAsia="en-US" w:bidi="ar-SA"/>
      </w:rPr>
    </w:lvl>
    <w:lvl w:ilvl="7" w:tplc="45820162">
      <w:numFmt w:val="bullet"/>
      <w:lvlText w:val="•"/>
      <w:lvlJc w:val="left"/>
      <w:pPr>
        <w:ind w:left="7434" w:hanging="286"/>
      </w:pPr>
      <w:rPr>
        <w:lang w:val="ru-RU" w:eastAsia="en-US" w:bidi="ar-SA"/>
      </w:rPr>
    </w:lvl>
    <w:lvl w:ilvl="8" w:tplc="5C1AC3A2">
      <w:numFmt w:val="bullet"/>
      <w:lvlText w:val="•"/>
      <w:lvlJc w:val="left"/>
      <w:pPr>
        <w:ind w:left="8425" w:hanging="286"/>
      </w:pPr>
      <w:rPr>
        <w:lang w:val="ru-RU" w:eastAsia="en-US" w:bidi="ar-SA"/>
      </w:rPr>
    </w:lvl>
  </w:abstractNum>
  <w:abstractNum w:abstractNumId="7" w15:restartNumberingAfterBreak="0">
    <w:nsid w:val="57117830"/>
    <w:multiLevelType w:val="multilevel"/>
    <w:tmpl w:val="578885B6"/>
    <w:lvl w:ilvl="0">
      <w:start w:val="4"/>
      <w:numFmt w:val="decimal"/>
      <w:lvlText w:val="%1"/>
      <w:lvlJc w:val="left"/>
      <w:pPr>
        <w:ind w:left="502" w:hanging="8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85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abstractNum w:abstractNumId="8" w15:restartNumberingAfterBreak="0">
    <w:nsid w:val="5DA25605"/>
    <w:multiLevelType w:val="hybridMultilevel"/>
    <w:tmpl w:val="78E45E76"/>
    <w:lvl w:ilvl="0" w:tplc="AC3618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>
      <w:start w:val="1"/>
      <w:numFmt w:val="decimal"/>
      <w:lvlText w:val="%4."/>
      <w:lvlJc w:val="left"/>
      <w:pPr>
        <w:ind w:left="3227" w:hanging="360"/>
      </w:pPr>
    </w:lvl>
    <w:lvl w:ilvl="4" w:tplc="04190019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698C6FB0"/>
    <w:multiLevelType w:val="hybridMultilevel"/>
    <w:tmpl w:val="EDDA6B50"/>
    <w:lvl w:ilvl="0" w:tplc="7CC89814">
      <w:numFmt w:val="bullet"/>
      <w:lvlText w:val="-"/>
      <w:lvlJc w:val="left"/>
      <w:pPr>
        <w:ind w:left="2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D0F7EC">
      <w:numFmt w:val="bullet"/>
      <w:lvlText w:val="-"/>
      <w:lvlJc w:val="left"/>
      <w:pPr>
        <w:ind w:left="5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F6C33E0">
      <w:numFmt w:val="bullet"/>
      <w:lvlText w:val="•"/>
      <w:lvlJc w:val="left"/>
      <w:pPr>
        <w:ind w:left="1462" w:hanging="286"/>
      </w:pPr>
      <w:rPr>
        <w:lang w:val="ru-RU" w:eastAsia="en-US" w:bidi="ar-SA"/>
      </w:rPr>
    </w:lvl>
    <w:lvl w:ilvl="3" w:tplc="A4D049AC">
      <w:numFmt w:val="bullet"/>
      <w:lvlText w:val="•"/>
      <w:lvlJc w:val="left"/>
      <w:pPr>
        <w:ind w:left="2424" w:hanging="286"/>
      </w:pPr>
      <w:rPr>
        <w:lang w:val="ru-RU" w:eastAsia="en-US" w:bidi="ar-SA"/>
      </w:rPr>
    </w:lvl>
    <w:lvl w:ilvl="4" w:tplc="D7CA0D16">
      <w:numFmt w:val="bullet"/>
      <w:lvlText w:val="•"/>
      <w:lvlJc w:val="left"/>
      <w:pPr>
        <w:ind w:left="3386" w:hanging="286"/>
      </w:pPr>
      <w:rPr>
        <w:lang w:val="ru-RU" w:eastAsia="en-US" w:bidi="ar-SA"/>
      </w:rPr>
    </w:lvl>
    <w:lvl w:ilvl="5" w:tplc="5CA80A74">
      <w:numFmt w:val="bullet"/>
      <w:lvlText w:val="•"/>
      <w:lvlJc w:val="left"/>
      <w:pPr>
        <w:ind w:left="4348" w:hanging="286"/>
      </w:pPr>
      <w:rPr>
        <w:lang w:val="ru-RU" w:eastAsia="en-US" w:bidi="ar-SA"/>
      </w:rPr>
    </w:lvl>
    <w:lvl w:ilvl="6" w:tplc="45F09D96">
      <w:numFmt w:val="bullet"/>
      <w:lvlText w:val="•"/>
      <w:lvlJc w:val="left"/>
      <w:pPr>
        <w:ind w:left="5310" w:hanging="286"/>
      </w:pPr>
      <w:rPr>
        <w:lang w:val="ru-RU" w:eastAsia="en-US" w:bidi="ar-SA"/>
      </w:rPr>
    </w:lvl>
    <w:lvl w:ilvl="7" w:tplc="1220DCB0">
      <w:numFmt w:val="bullet"/>
      <w:lvlText w:val="•"/>
      <w:lvlJc w:val="left"/>
      <w:pPr>
        <w:ind w:left="6272" w:hanging="286"/>
      </w:pPr>
      <w:rPr>
        <w:lang w:val="ru-RU" w:eastAsia="en-US" w:bidi="ar-SA"/>
      </w:rPr>
    </w:lvl>
    <w:lvl w:ilvl="8" w:tplc="D38E7E08">
      <w:numFmt w:val="bullet"/>
      <w:lvlText w:val="•"/>
      <w:lvlJc w:val="left"/>
      <w:pPr>
        <w:ind w:left="7234" w:hanging="286"/>
      </w:pPr>
      <w:rPr>
        <w:lang w:val="ru-RU" w:eastAsia="en-US" w:bidi="ar-SA"/>
      </w:rPr>
    </w:lvl>
  </w:abstractNum>
  <w:abstractNum w:abstractNumId="10" w15:restartNumberingAfterBreak="0">
    <w:nsid w:val="76462DBB"/>
    <w:multiLevelType w:val="multilevel"/>
    <w:tmpl w:val="FDCC3014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2" w:hanging="1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12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12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12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12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1277"/>
      </w:pPr>
      <w:rPr>
        <w:lang w:val="ru-RU" w:eastAsia="en-US" w:bidi="ar-SA"/>
      </w:rPr>
    </w:lvl>
  </w:abstractNum>
  <w:abstractNum w:abstractNumId="11" w15:restartNumberingAfterBreak="0">
    <w:nsid w:val="7C2A2073"/>
    <w:multiLevelType w:val="multilevel"/>
    <w:tmpl w:val="C7D25B30"/>
    <w:lvl w:ilvl="0">
      <w:start w:val="10"/>
      <w:numFmt w:val="decimal"/>
      <w:lvlText w:val="%1"/>
      <w:lvlJc w:val="left"/>
      <w:pPr>
        <w:ind w:left="502" w:hanging="99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0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9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9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9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9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9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994"/>
      </w:pPr>
      <w:rPr>
        <w:lang w:val="ru-RU" w:eastAsia="en-US" w:bidi="ar-SA"/>
      </w:rPr>
    </w:lvl>
  </w:abstractNum>
  <w:abstractNum w:abstractNumId="12" w15:restartNumberingAfterBreak="0">
    <w:nsid w:val="7CCF72FD"/>
    <w:multiLevelType w:val="multilevel"/>
    <w:tmpl w:val="9B128E9A"/>
    <w:lvl w:ilvl="0">
      <w:start w:val="7"/>
      <w:numFmt w:val="decimal"/>
      <w:lvlText w:val="%1"/>
      <w:lvlJc w:val="left"/>
      <w:pPr>
        <w:ind w:left="50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2" w:hanging="852"/>
      </w:pPr>
      <w:rPr>
        <w:rFonts w:ascii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53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5" w:hanging="852"/>
      </w:pPr>
      <w:rPr>
        <w:lang w:val="ru-RU" w:eastAsia="en-US" w:bidi="ar-SA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1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5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8"/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D8"/>
    <w:rsid w:val="00005F60"/>
    <w:rsid w:val="00025E22"/>
    <w:rsid w:val="00040D08"/>
    <w:rsid w:val="00043BE1"/>
    <w:rsid w:val="000854B7"/>
    <w:rsid w:val="000A08C3"/>
    <w:rsid w:val="000A4224"/>
    <w:rsid w:val="000D4592"/>
    <w:rsid w:val="00161BD5"/>
    <w:rsid w:val="00184730"/>
    <w:rsid w:val="00194FCF"/>
    <w:rsid w:val="001B47BA"/>
    <w:rsid w:val="001E3361"/>
    <w:rsid w:val="001E7C81"/>
    <w:rsid w:val="002144E3"/>
    <w:rsid w:val="002602E2"/>
    <w:rsid w:val="00262828"/>
    <w:rsid w:val="00274E3A"/>
    <w:rsid w:val="002F0F92"/>
    <w:rsid w:val="0034274C"/>
    <w:rsid w:val="003528B7"/>
    <w:rsid w:val="0038439A"/>
    <w:rsid w:val="00387D6B"/>
    <w:rsid w:val="003B6891"/>
    <w:rsid w:val="003E4D99"/>
    <w:rsid w:val="004148CD"/>
    <w:rsid w:val="00430B33"/>
    <w:rsid w:val="004413BC"/>
    <w:rsid w:val="004531EC"/>
    <w:rsid w:val="00463341"/>
    <w:rsid w:val="00471BFF"/>
    <w:rsid w:val="00490B4A"/>
    <w:rsid w:val="00493BD6"/>
    <w:rsid w:val="004A1E1A"/>
    <w:rsid w:val="004A673A"/>
    <w:rsid w:val="004C1E27"/>
    <w:rsid w:val="004C4EA8"/>
    <w:rsid w:val="004C7735"/>
    <w:rsid w:val="004D3E13"/>
    <w:rsid w:val="004F2FF8"/>
    <w:rsid w:val="00516743"/>
    <w:rsid w:val="0055167F"/>
    <w:rsid w:val="00561957"/>
    <w:rsid w:val="00582DB0"/>
    <w:rsid w:val="006129F7"/>
    <w:rsid w:val="00613324"/>
    <w:rsid w:val="0064425D"/>
    <w:rsid w:val="0065179C"/>
    <w:rsid w:val="006617D8"/>
    <w:rsid w:val="00664172"/>
    <w:rsid w:val="00676379"/>
    <w:rsid w:val="006A34CC"/>
    <w:rsid w:val="006D54A6"/>
    <w:rsid w:val="00787005"/>
    <w:rsid w:val="007A41A6"/>
    <w:rsid w:val="007B3982"/>
    <w:rsid w:val="007E4770"/>
    <w:rsid w:val="007F7DD7"/>
    <w:rsid w:val="00823031"/>
    <w:rsid w:val="008751E8"/>
    <w:rsid w:val="00891CCA"/>
    <w:rsid w:val="008F2FD2"/>
    <w:rsid w:val="00901C53"/>
    <w:rsid w:val="009E71D1"/>
    <w:rsid w:val="009F6188"/>
    <w:rsid w:val="00A20BC4"/>
    <w:rsid w:val="00A527C2"/>
    <w:rsid w:val="00A6162E"/>
    <w:rsid w:val="00A96B7A"/>
    <w:rsid w:val="00AE4E23"/>
    <w:rsid w:val="00AF79FA"/>
    <w:rsid w:val="00BB1997"/>
    <w:rsid w:val="00BC2325"/>
    <w:rsid w:val="00C86163"/>
    <w:rsid w:val="00C90517"/>
    <w:rsid w:val="00CA2FEE"/>
    <w:rsid w:val="00CE1594"/>
    <w:rsid w:val="00D32AB3"/>
    <w:rsid w:val="00D35335"/>
    <w:rsid w:val="00D41D08"/>
    <w:rsid w:val="00D46289"/>
    <w:rsid w:val="00DF10E3"/>
    <w:rsid w:val="00E166A6"/>
    <w:rsid w:val="00E51262"/>
    <w:rsid w:val="00E5583A"/>
    <w:rsid w:val="00EA4E96"/>
    <w:rsid w:val="00F25CBB"/>
    <w:rsid w:val="00F36551"/>
    <w:rsid w:val="00F62D93"/>
    <w:rsid w:val="00FC0BEC"/>
    <w:rsid w:val="00FC175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DAF"/>
  <w15:docId w15:val="{6123B743-92C1-4976-8EE8-A76DCB7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semiHidden/>
    <w:unhideWhenUsed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6">
    <w:name w:val="Текст (ле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(прав. подпись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4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25CB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96B7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1A7686BC458B5E87D29FB99902377EA4D3169FAEDCEEDF8251BE47B084D35F577C0753DC89E8BA0E3E71D7AB8CFBD2A385DCD89D2AD22E0UBf8L" TargetMode="External"/><Relationship Id="rId13" Type="http://schemas.openxmlformats.org/officeDocument/2006/relationships/hyperlink" Target="consultantplus://offline/ref%3D51A7686BC458B5E87D29FB99902377EA45366FFBEBC6B0F22D42E8790F426AE27089793CC89E8BA8EAB8186FA997B1282543CF95CEAF20UEf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12" Type="http://schemas.openxmlformats.org/officeDocument/2006/relationships/hyperlink" Target="consultantplus://offline/ref%3D51A7686BC458B5E87D29FB99902377EA4E346DFBE0CFEDF8251BE47B084D35F577C0753DC89E8BA1E4E71D7AB8CFBD2A385DCD89D2AD22E0UBf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&#1054;&#1083;&#1103;777\Downloads\&#1087;&#1088;&#1072;&#1074;&#1080;&#1083;&#1072;_converted_by_abcdpdf.docx" TargetMode="External"/><Relationship Id="rId11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51A7686BC458B5E87D29FB99902377EA4E346DF7E1CEEDF8251BE47B084D35F577C0753DC89E8BA1E4E71D7AB8CFBD2A385DCD89D2AD22E0UBf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1A7686BC458B5E87D29FB99902377EA4D3169FAEDCEEDF8251BE47B084D35F577C0753DC89E8BA0E3E71D7AB8CFBD2A385DCD89D2AD22E0UBf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4408</Words>
  <Characters>25127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Мария Каширина</cp:lastModifiedBy>
  <cp:revision>53</cp:revision>
  <cp:lastPrinted>2022-03-31T05:31:00Z</cp:lastPrinted>
  <dcterms:created xsi:type="dcterms:W3CDTF">2022-06-08T05:10:00Z</dcterms:created>
  <dcterms:modified xsi:type="dcterms:W3CDTF">2022-06-08T11:42:00Z</dcterms:modified>
</cp:coreProperties>
</file>