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9C" w:rsidRPr="00484A9C" w:rsidRDefault="00484A9C" w:rsidP="00484A9C">
      <w:pPr>
        <w:spacing w:after="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ПРАВИТЕЛЬСТВО ВОРОНЕЖСКОЙ ОБЛАСТИ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11 февраля 2025 года N 80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внесении изменений в </w:t>
      </w:r>
      <w:hyperlink r:id="rId5" w:anchor="64U0IK" w:history="1">
        <w:r w:rsidRPr="00484A9C">
          <w:rPr>
            <w:rFonts w:ascii="Arial" w:eastAsia="Times New Roman" w:hAnsi="Arial" w:cs="Arial"/>
            <w:b/>
            <w:bCs/>
            <w:color w:val="2C4B99"/>
            <w:sz w:val="24"/>
            <w:szCs w:val="24"/>
            <w:u w:val="single"/>
            <w:lang w:eastAsia="ru-RU"/>
          </w:rPr>
          <w:t>постановление Правительства Воронежской области от 31.08.2017 N 678</w:t>
        </w:r>
      </w:hyperlink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совершенствования порядка проведения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Правительство Воронежской области постановляет: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Внести в </w:t>
      </w:r>
      <w:hyperlink r:id="rId6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постановление Правительства Воронежской области от 31.08.2017 N 678 "О реализации проектов по поддержке местных инициатив на территории муниципальных образований Воронежской области в рамках развития инициативного бюджетирования"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редакции </w:t>
      </w:r>
      <w:hyperlink r:id="rId7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постановлений Правительства Воронежской области от 26.02.2018 N 182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03.07.2018 N 583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25.10.2018 N 927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20.12.2018 N 1150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14.03.2019 N 223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24.07.2019 N 725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13.01.2020 N 6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04.02.2020 N 83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13.08.2020 N 754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24.02.2021 N 78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21.01.2022 N 15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06.05.2022 N 309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14.09.2022 N 621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29.03.2023 N 211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1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16.05.2023 N 353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19.07.2023 N 494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27.12.2023 N 1010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02.05.2024 N 298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следующие изменения: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Наименование изложить в следующей редакции: "О проведении конкурсного отбора проектов по поддержке местных инициатив".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Преамбулу изложить в следующей редакции: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"В целях укрепления основ местного самоуправления, расширения на территории Воронежской области практики участия жителей Воронежской области в решении вопросов местного значения с использованием механизмов инициативного бюджетирования Правительство Воронежской области постановляет:".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В пунктах 1.1, 1.2 и далее по тексту слова "на территории муниципальных образований Воронежской области в рамках развития инициативного бюджетирования" исключить.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В составе Конкурсной комиссии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(далее - Конкурсная комиссия):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1.4.1. В наименовании состава Конкурсной комиссии слова "на территории муниципальных образований Воронежской области в рамках развития инициативного бюджетирования" исключить.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1.4.2. Включить в состав Конкурсной комиссии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Чиркова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Евгения Викторовича - исполнительного директора Ассоциации "Совет муниципальных образований Воронежской области" (по согласованию).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1.4.3. Исключить из состава Конкурсной комиссии Волкова Сергея Александровича, Михайлову Татьяну Витальевну.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В Положении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(далее - Положение):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1.5.1. В наименовании Положения слова "на территории муниципальных образований Воронежской области в рамках развития инициативного бюджетирования" исключить.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1.5.2. В разделе 1: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1.5.2.1. В пункте 1 слова "на территории муниципальных образований Воронежской области в рамках развития инициативного бюджетирования" исключить.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1.5.2.2. В абзацах шестом, девятом, десятом пункта 5 слово "мероприятия" заменить словом "проекта".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1.5.3. В пункте 3.2 раздела 3: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1.5.3.1. Абзац второй пункта 1 изложить в следующей редакции: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"- в подготовке конкурсной и рабочей документации в период до даты начала приема заявок для участия в конкурсном отборе;".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1.5.3.2. В подпункте 2 слова "документы (далее - конкурсная документация)" заменить словами "конкурсную и рабочую документацию".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1.5.3.3. Подпункт 3 изложить в следующей редакции: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"3) осуществляет проверку заявок, конкурсной и рабочей документации на их соответствие требованиям настоящего Положения, в том числе с выездом на место планируемого к реализации проекта;".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1.5.3.4. В подпункте 7 слово "Конкурсного" заменить словом "конкурсного".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1.5.4. В разделе 4: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1.5.4.1. Пункт 4.1 дополнить словами ", а также текущего ремонта объектов культурного наследия".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1.5.4.2. В пункте 4.2: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1.5.4.2.1. Подпункт 9 дополнить словом "(знаков)".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1.5.4.2.2. Дополнить подпунктом 12 следующего содержания: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"12) текущий ремонт объектов бытового обслуживания населения.".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1.5.4.3. В пункте 4.4 слова "населенных пунктов (территории города)" заменить словами "населенного пункта (части населенного пункта)".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1.5.4.4. Пункт 4.8 изложить в следующей редакции: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"4.8. Размер средств из бюджета Воронежской области, запрашиваемый на реализацию проекта(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ов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 одном муниципальном образовании, не может превышать: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четырех миллионов рублей на реализацию одного проекта;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семи миллионов рублей на реализацию двух проектов;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десяти миллионов рублей на реализацию трех проектов;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двадцати миллионов рублей на реализацию шести проектов.".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1.5.4.5. Пункт 4.12 после слова "памяти" дополнить словами "при замене скульптуры".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1.5.5. Раздел 5 изложить в следующей редакции: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"5. Порядок приема и рассмотрения заявок, конкурсной</w:t>
      </w:r>
    </w:p>
    <w:p w:rsidR="00484A9C" w:rsidRPr="00484A9C" w:rsidRDefault="00484A9C" w:rsidP="00484A9C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рабочей документации для участия в конкурсном отборе</w:t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Администрации представляют в Министерство в срок с 10 по 25 апреля года, предшествующего году реализации проектов, заявки для участия в конкурсном отборе, сформированные с учетом условий, установленных разделом 4 настоящего Положения.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5.2. Подача заявок (за исключением конкурсной и рабочей документации) осуществляется в электронном виде на платформе по проведению конкурсных отборов contest.govvrn.ru по форме согласно приложению N 3 к настоящему Положению.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Конкурсная и рабочая документация представляется в Министерство на бумажном носителе в срок с 10 по 30 апреля.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 В составе конкурсной документации представляются следующие документы: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копия протокола собрания (схода, конференции, опроса) жителей населенного пункта (части населенного пункта) о выборе (поддержке) проекта;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копия договора (соглашения), заключенного между благотворителем и Администрацией, о намерении благотворителя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софинансировать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проект (при наличии);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копия договора, заключенного между благотворителем и Администрацией, о намерении благотворителя принять участие в реализации проекта в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неденежном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выражении (предоставление материалов, оборудования, транспорта, механизмов, трудовое участие и другие формы) (при наличии);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материалы, подтверждающие работу Администрации по информированию жителей населенного пункта (части населенного пункта) о возможности решения вопросов местного значения через механизмы инициативного бюджетирования;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5) материалы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фотовидеофиксации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проведения собрания (схода, конференции, опроса) жителей населенного пункта (части населенного пункта) о выборе (поддержке) проекта;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фотоматериалы, свидетельствующие о текущем состоянии территории (объекта), на которой(ом) заявлена реализация проекта (на бумажном и электронном носителях).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5.4. Рабочая документация включает: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сметную документацию;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проектную документацию;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иную документацию.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Перечень документов, представляемых в составе рабочей документации, указан в приложении N 2 к настоящему Положению.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5.5. Конкурсная и рабочая документация является неотъемлемой частью заявки, представляется в Министерство вместе с перечнем в соответствии с приложением N 5 к настоящему Положению и подлежит регистрации в день поступления в Министерство.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Журнал регистрации конкурсной и рабочей документации должен быть пронумерован, прошнурован и скреплен печатью Министерства. Форма журнала регистрации конкурсной и рабочей документации утверждается Министерством.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5.6. Заявки, конкурсная и рабочая документация, представленные после окончания срока, установленного пунктами 5.1, 5.2 настоящего Положения, не регистрируются и не рассматриваются.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5.7. Конкурсная и рабочая документация заверяется (подписывается) главой Администрации или уполномоченным лицом.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Конкурсная и рабочая документация, представленная муниципальными образованиями для участия в конкурсном отборе, возврату не подлежит.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5.8. Конкурсная и рабочая документация подлежит рассмотрению и проверке на предмет соответствия требованиям действующего законодательства и настоящего Положения в срок до 15 июля года проведения конкурсного отбора.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итогам рассмотрения и проверки конкурсной и рабочей документации Министерство принимает решение о допуске заявки для участия в конкурсном отборе или об отказе в участии.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5.9. В случае принятия решения об отказе в участии в конкурсном отборе Министерство в срок до 1 сентября года проведения конкурсного отбора направляет письменное уведомление Администрации с указанием оснований для отказа.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 Основаниями для отказа являются: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5.10.1. Нарушение условий участия в конкурсном отборе, определенных пунктами 4.1 - 4.12 раздела 4 настоящего Положения.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5.10.2. Конкурсная документация не представлена.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5.10.3. Конкурсная документация представлена не в полном объеме.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5.10.4. Конкурсная документация представлена позже срока, установленного в пункте 5.2 настоящего Положения.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5.10.5. Рабочая документация не представлена.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5.10.6. Рабочая документация представлена не в полном объеме.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5.10.7. Рабочая документация представлена позже срока, установленного в пункте 5.2 настоящего Положения.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5.11. Сметная и проектная документация подлежит рассмотрению и анализу в Министерстве. В случае выявления неточностей и ошибок, препятствующих реализации проекта, Администрация вправе представить уточненную сметную и проектную документацию в срок до 1 августа года проведения конкурсного отбора.".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1.5.6. В разделе 6: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1.5.6.1. Пункт 6.4 изложить в следующей редакции: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"6.4. В случае если заявка не включена в рейтинг проектов, Министерство в течение 10 рабочих дней со дня подведения итогов конкурсного отбора письменно уведомляет Администрацию о том, что заявка не прошла конкурсный отбор.".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1.5.6.2. В пункте 6.7 цифру "5" заменить цифрами "10".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1.5.7. Приложение N 1 к Положению изложить в новой редакции согласно приложению N 1 к настоящему постановлению.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1.5.8. Приложение N 2 к Положению изложить в новой редакции согласно приложению N 2 к настоящему постановлению.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1.5.9. В приложении N 3 к Положению: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1.5.9.1. В нумерационном заголовке слова "на территории муниципальных образований Воронежской области в рамках развития инициативного бюджетирования" исключить.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1.5.9.2. В наименовании слова "в рамках развития инициативного бюджетирования" исключить.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1.5.10. Приложение N 4 к Положению изложить в новой редакции согласно приложению N 3 к настоящему постановлению.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1.5.11. Приложение N 5 к Положению изложить в новой редакции согласно приложению N 4 к настоящему постановлению.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Контроль за исполнением настоящего постановления возложить на заместителя председателя Правительства Воронежской области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Логвинова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В.И.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Воронежской области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А.В.ГУСЕВ</w:t>
      </w:r>
    </w:p>
    <w:p w:rsidR="00484A9C" w:rsidRPr="00484A9C" w:rsidRDefault="00484A9C" w:rsidP="00484A9C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Воронежской области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11.02.2025 N 80</w:t>
      </w:r>
    </w:p>
    <w:p w:rsidR="00484A9C" w:rsidRPr="00484A9C" w:rsidRDefault="00484A9C" w:rsidP="00484A9C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"Приложение N 1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Положению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 проведении конкурсного отбора проектов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 поддержке местных инициатив</w:t>
      </w:r>
    </w:p>
    <w:p w:rsidR="00484A9C" w:rsidRPr="00484A9C" w:rsidRDefault="00484A9C" w:rsidP="00484A9C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Критерии конкурсного отбора</w:t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Вклад участников в реализацию проекта: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уровень финансирования проекта из бюджета муниципального образования;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уровень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проекта из внебюджетных источников (инициативный платеж);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в) участие населения и (или) благотворителей в реализации проекта в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неденежной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форме (предоставление материалов, оборудования, транспорта, механизмов, трудовое участие и другие формы).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Социальный эффект от реализации проекта - доля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благополучателей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общей численности населения населенного пункта (части населенного пункта).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Участие жителей в выборе (поддержке) проекта: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степень участия жителей в выборе (поддержке) проекта;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наличие материалов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фотовидеофиксации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проведения собрания (схода, конференции, опроса) жителей населенного пункта (части населенного пункта) о выборе (поддержке) проекта.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Использование средств массовой информации и других средств информирования населения о возможности решения вопросов местного значения через механизмы инициативного бюджетирования."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Воронежской области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11.02.2025 N 80</w:t>
      </w:r>
    </w:p>
    <w:p w:rsidR="00484A9C" w:rsidRPr="00484A9C" w:rsidRDefault="00484A9C" w:rsidP="00484A9C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"Приложение N 2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Положению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 проведении конкурсного отбора проектов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 поддержке местных инициатив</w:t>
      </w:r>
    </w:p>
    <w:p w:rsidR="00484A9C" w:rsidRPr="00484A9C" w:rsidRDefault="00484A9C" w:rsidP="00484A9C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Состав рабочей документации</w:t>
      </w:r>
    </w:p>
    <w:p w:rsidR="00484A9C" w:rsidRPr="00484A9C" w:rsidRDefault="00484A9C" w:rsidP="00484A9C">
      <w:pPr>
        <w:spacing w:after="24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Сметная документация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Сметная документация определяется в зависимости от источников финансирования проекта и включает: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при наличии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неденежного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вклада населения и (или) благотворителей: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локальный сметный расчет (локальную смету) на выполнение работ, подлежащих оплате денежными средствами муниципального заказчика;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локальный сметный расчет (локальную смету), определяющий денежный эквивалент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неденежного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вклада населения и (или) благотворителей на выполнение работ, не подлежащих оплате денежными средствами муниципального заказчика;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сводный сметный расчет стоимости проекта;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при отсутствии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неденежного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вклада населения и (или) благотворителей - локальный сметный расчет (локальную смету) на выполнение работ, подлежащих оплате денежными средствами муниципального заказчика.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Локальный сметный расчет (локальная смета) на выполнение работ, подлежащих оплате денежными средствами муниципального заказчика, определяет сумму, которая указывается в заявке для участия в конкурсном отборе (графа 3 строки 4 таблицы 1 приложения N 3 к Положению о проведении конкурсного отбора проектов по поддержке местных инициатив (далее - Положение)).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1.3. В целях определения размера денежного эквивалента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неденежного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вклада населения и (или) благотворителей участник конкурсного отбора составляет локальный сметный расчет (локальную смету) в текущем уровне цен в соответствии с действующими нормативами на используемые при реализации проекта материалы, оборудование, услуги, работы машин и механизмов, имеющие денежную стоимость, но не оплачиваемые по итогам реализации проекта денежными средствами муниципального образования.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1.4. Локальный сметный расчет (локальная смета) на выполнение работ, не подлежащих оплате денежными средствами муниципального заказчика, определяет сумму денежного эквивалента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неденежного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вклада населения и (или) благотворителей, которая указывается в заявке для участия в конкурсном отборе (графа 3 строки 5 таблицы 1 приложения N 3 к Положению).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1.5. Сводный сметный расчет составляется на основании локального сметного расчета на выполнение работ, подлежащих оплате денежными средствами муниципального заказчика, и локального сметного расчета, определяющего денежный эквивалент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неденежного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вклада населения и (или) благотворителей на выполнение работ, не подлежащих оплате денежными средствами муниципального заказчика.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Сводный сметный расчет определяет общую стоимость проекта, которая указывается в заявке для участия в конкурсном отборе (графа 3 строки 6 таблицы 1 приложения N 3 к Положению).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Положительное заключение по результатам проверки сметной документации на предмет обоснованности применения сметных нормативов и их достоверности (либо его заверенная копия) представляется в министерство по развитию муниципальных образований Воронежской области после подведения итогов конкурсного отбора и включения муниципального образования в перечень получателей средств областного бюджета.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24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Проектная документация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Проектная документация определяется в зависимости от направления проекта, указанного в перечне в соответствии с пунктом 4.2 Положения, и включает: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Для проектов, заявленных по направлениям, указанным в подпунктах 1, 2 пункта 4.2 Положения: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схему инженерных сетей и сооружений, содержащую спецификацию применяемых материалов и оборудования, с нанесением участков выполнения ремонтных работ, условными обозначениями, адресной привязкой к существующим объектам капитального строительства (согласование схемы с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ресурсоснабжающей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организацией выполняется при необходимости);</w:t>
      </w:r>
    </w:p>
    <w:p w:rsidR="00484A9C" w:rsidRPr="00484A9C" w:rsidRDefault="00484A9C" w:rsidP="00484A9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hyperlink r:id="rId25" w:tooltip="Главная" w:history="1">
        <w:proofErr w:type="spellStart"/>
        <w:r w:rsidRPr="00484A9C">
          <w:rPr>
            <w:rFonts w:ascii="Arial" w:eastAsia="Times New Roman" w:hAnsi="Arial" w:cs="Arial"/>
            <w:color w:val="999999"/>
            <w:sz w:val="18"/>
            <w:szCs w:val="18"/>
            <w:u w:val="single"/>
            <w:lang w:eastAsia="ru-RU"/>
          </w:rPr>
          <w:t>вная</w:t>
        </w:r>
        <w:proofErr w:type="spellEnd"/>
      </w:hyperlink>
    </w:p>
    <w:p w:rsidR="00484A9C" w:rsidRPr="00484A9C" w:rsidRDefault="00484A9C" w:rsidP="00484A9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84A9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84A9C" w:rsidRPr="00484A9C" w:rsidRDefault="00484A9C" w:rsidP="00484A9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84A9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84A9C" w:rsidRPr="00484A9C" w:rsidRDefault="00484A9C" w:rsidP="00484A9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484A9C" w:rsidRPr="00484A9C" w:rsidRDefault="00484A9C" w:rsidP="00484A9C">
      <w:pPr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 вступил в силу</w:t>
      </w:r>
    </w:p>
    <w:p w:rsidR="00484A9C" w:rsidRPr="00484A9C" w:rsidRDefault="00484A9C" w:rsidP="00484A9C">
      <w:pPr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26" w:history="1">
        <w:r w:rsidRPr="00484A9C">
          <w:rPr>
            <w:rFonts w:ascii="Arial" w:eastAsia="Times New Roman" w:hAnsi="Arial" w:cs="Arial"/>
            <w:color w:val="444444"/>
            <w:sz w:val="23"/>
            <w:szCs w:val="23"/>
            <w:u w:val="single"/>
            <w:bdr w:val="none" w:sz="0" w:space="0" w:color="auto" w:frame="1"/>
            <w:lang w:eastAsia="ru-RU"/>
          </w:rPr>
          <w:t>Текст</w:t>
        </w:r>
      </w:hyperlink>
    </w:p>
    <w:p w:rsidR="00484A9C" w:rsidRPr="00484A9C" w:rsidRDefault="00484A9C" w:rsidP="00484A9C">
      <w:pPr>
        <w:spacing w:after="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ПРАВИТЕЛЬСТВО ВОРОНЕЖСКОЙ ОБЛАСТИ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11 февраля 2025 года N 80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внесении изменений в </w:t>
      </w:r>
      <w:hyperlink r:id="rId27" w:anchor="64U0IK" w:history="1">
        <w:r w:rsidRPr="00484A9C">
          <w:rPr>
            <w:rFonts w:ascii="Arial" w:eastAsia="Times New Roman" w:hAnsi="Arial" w:cs="Arial"/>
            <w:b/>
            <w:bCs/>
            <w:color w:val="2C4B99"/>
            <w:sz w:val="24"/>
            <w:szCs w:val="24"/>
            <w:u w:val="single"/>
            <w:lang w:eastAsia="ru-RU"/>
          </w:rPr>
          <w:t>постановление Правительства Воронежской области от 31.08.2017 N 678</w:t>
        </w:r>
      </w:hyperlink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совершенствования порядка проведения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Правительство Воронежской области постановляет: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Внести в </w:t>
      </w:r>
      <w:hyperlink r:id="rId28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постановление Правительства Воронежской области от 31.08.2017 N 678 "О реализации проектов по поддержке местных инициатив на территории муниципальных образований Воронежской области в рамках развития инициативного бюджетирования"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редакции </w:t>
      </w:r>
      <w:hyperlink r:id="rId29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постановлений Правительства Воронежской области от 26.02.2018 N 182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0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03.07.2018 N 583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1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25.10.2018 N 927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2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20.12.2018 N 1150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3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14.03.2019 N 223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4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24.07.2019 N 725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5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13.01.2020 N 6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6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04.02.2020 N 83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7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13.08.2020 N 754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8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24.02.2021 N 78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9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21.01.2022 N 15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0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06.05.2022 N 309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1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14.09.2022 N 621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2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29.03.2023 N 211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3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16.05.2023 N 353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4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19.07.2023 N 494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5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27.12.2023 N 1010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6" w:anchor="64U0IK" w:history="1">
        <w:r w:rsidRPr="00484A9C">
          <w:rPr>
            <w:rFonts w:ascii="Arial" w:eastAsia="Times New Roman" w:hAnsi="Arial" w:cs="Arial"/>
            <w:color w:val="2C4B99"/>
            <w:sz w:val="24"/>
            <w:szCs w:val="24"/>
            <w:u w:val="single"/>
            <w:lang w:eastAsia="ru-RU"/>
          </w:rPr>
          <w:t>от 02.05.2024 N 298</w:t>
        </w:r>
      </w:hyperlink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следующие изменения: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Наименование изложить в следующей редакции: "О проведении конкурсного отбора проектов по поддержке местных инициатив".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Преамбулу изложить в следующей редакции: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"В целях укрепления основ местного самоуправления, расширения на территории Воронежской области практики участия жителей Воронежской области в решении вопросов местного значения с использованием механизмов инициативного бюджетирования Правительство Воронежской области постановляет:".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В пунктах 1.1, 1.2 и далее по тексту слова "на территории муниципальных образований Воронежской области в рамках развития инициативного бюджетирования" исключить.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В составе Конкурсной комиссии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(далее - Конкурсная комиссия):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1.4.1. В наименовании состава Конкурсной комиссии слова "на территории муниципальных образований Воронежской области в рамках развития инициативного бюджетирования" исключить.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1.4.2. Включить в состав Конкурсной комиссии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Чиркова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Евгения Викторовича - исполнительного директора Ассоциации "Совет муниципальных образований Воронежской области" (по согласованию).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1.4.3. Исключить из состава Конкурсной комиссии Волкова Сергея Александровича, Михайлову Татьяну Витальевну.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В Положении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 (далее - Положение):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1.5.1. В наименовании Положения слова "на территории муниципальных образований Воронежской области в рамках развития инициативного бюджетирования" исключить.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1.5.2. В разделе 1: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1.5.2.1. В пункте 1 слова "на территории муниципальных образований Воронежской области в рамках развития инициативного бюджетирования" исключить.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1.5.2.2. В абзацах шестом, девятом, десятом пункта 5 слово "мероприятия" заменить словом "проекта".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1.5.3. В пункте 3.2 раздела 3: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1.5.3.1. Абзац второй пункта 1 изложить в следующей редакции: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"- в подготовке конкурсной и рабочей документации в период до даты начала приема заявок для участия в конкурсном отборе;".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1.5.3.2. В подпункте 2 слова "документы (далее - конкурсная документация)" заменить словами "конкурсную и рабочую документацию".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1.5.3.3. Подпункт 3 изложить в следующей редакции: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"3) осуществляет проверку заявок, конкурсной и рабочей документации на их соответствие требованиям настоящего Положения, в том числе с выездом на место планируемого к реализации проекта;".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1.5.3.4. В подпункте 7 слово "Конкурсного" заменить словом "конкурсного".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1.5.4. В разделе 4: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1.5.4.1. Пункт 4.1 дополнить словами ", а также текущего ремонта объектов культурного наследия".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1.5.4.2. В пункте 4.2: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1.5.4.2.1. Подпункт 9 дополнить словом "(знаков)".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1.5.4.2.2. Дополнить подпунктом 12 следующего содержания: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"12) текущий ремонт объектов бытового обслуживания населения.".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1.5.4.3. В пункте 4.4 слова "населенных пунктов (территории города)" заменить словами "населенного пункта (части населенного пункта)".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1.5.4.4. Пункт 4.8 изложить в следующей редакции: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"4.8. Размер средств из бюджета Воронежской области, запрашиваемый на реализацию проекта(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ов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 одном муниципальном образовании, не может превышать: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четырех миллионов рублей на реализацию одного проекта;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семи миллионов рублей на реализацию двух проектов;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десяти миллионов рублей на реализацию трех проектов;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двадцати миллионов рублей на реализацию шести проектов.".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1.5.4.5. Пункт 4.12 после слова "памяти" дополнить словами "при замене скульптуры".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1.5.5. Раздел 5 изложить в следующей редакции: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"5. Порядок приема и рассмотрения заявок, конкурсной</w:t>
      </w:r>
    </w:p>
    <w:p w:rsidR="00484A9C" w:rsidRPr="00484A9C" w:rsidRDefault="00484A9C" w:rsidP="00484A9C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рабочей документации для участия в конкурсном отборе</w:t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Администрации представляют в Министерство в срок с 10 по 25 апреля года, предшествующего году реализации проектов, заявки для участия в конкурсном отборе, сформированные с учетом условий, установленных разделом 4 настоящего Положения.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5.2. Подача заявок (за исключением конкурсной и рабочей документации) осуществляется в электронном виде на платформе по проведению конкурсных отборов contest.govvrn.ru по форме согласно приложению N 3 к настоящему Положению.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Конкурсная и рабочая документация представляется в Министерство на бумажном носителе в срок с 10 по 30 апреля.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 В составе конкурсной документации представляются следующие документы: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копия протокола собрания (схода, конференции, опроса) жителей населенного пункта (части населенного пункта) о выборе (поддержке) проекта;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2) копия договора (соглашения), заключенного между благотворителем и Администрацией, о намерении благотворителя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софинансировать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проект (при наличии);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копия договора, заключенного между благотворителем и Администрацией, о намерении благотворителя принять участие в реализации проекта в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неденежном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выражении (предоставление материалов, оборудования, транспорта, механизмов, трудовое участие и другие формы) (при наличии);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материалы, подтверждающие работу Администрации по информированию жителей населенного пункта (части населенного пункта) о возможности решения вопросов местного значения через механизмы инициативного бюджетирования;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5) материалы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фотовидеофиксации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проведения собрания (схода, конференции, опроса) жителей населенного пункта (части населенного пункта) о выборе (поддержке) проекта;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фотоматериалы, свидетельствующие о текущем состоянии территории (объекта), на которой(ом) заявлена реализация проекта (на бумажном и электронном носителях).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5.4. Рабочая документация включает: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сметную документацию;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проектную документацию;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иную документацию.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Перечень документов, представляемых в составе рабочей документации, указан в приложении N 2 к настоящему Положению.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5.5. Конкурсная и рабочая документация является неотъемлемой частью заявки, представляется в Министерство вместе с перечнем в соответствии с приложением N 5 к настоящему Положению и подлежит регистрации в день поступления в Министерство.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Журнал регистрации конкурсной и рабочей документации должен быть пронумерован, прошнурован и скреплен печатью Министерства. Форма журнала регистрации конкурсной и рабочей документации утверждается Министерством.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5.6. Заявки, конкурсная и рабочая документация, представленные после окончания срока, установленного пунктами 5.1, 5.2 настоящего Положения, не регистрируются и не рассматриваются.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5.7. Конкурсная и рабочая документация заверяется (подписывается) главой Администрации или уполномоченным лицом.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Конкурсная и рабочая документация, представленная муниципальными образованиями для участия в конкурсном отборе, возврату не подлежит.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5.8. Конкурсная и рабочая документация подлежит рассмотрению и проверке на предмет соответствия требованиям действующего законодательства и настоящего Положения в срок до 15 июля года проведения конкурсного отбора.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итогам рассмотрения и проверки конкурсной и рабочей документации Министерство принимает решение о допуске заявки для участия в конкурсном отборе или об отказе в участии.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5.9. В случае принятия решения об отказе в участии в конкурсном отборе Министерство в срок до 1 сентября года проведения конкурсного отбора направляет письменное уведомление Администрации с указанием оснований для отказа.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 Основаниями для отказа являются: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5.10.1. Нарушение условий участия в конкурсном отборе, определенных пунктами 4.1 - 4.12 раздела 4 настоящего Положения.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5.10.2. Конкурсная документация не представлена.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5.10.3. Конкурсная документация представлена не в полном объеме.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5.10.4. Конкурсная документация представлена позже срока, установленного в пункте 5.2 настоящего Положения.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5.10.5. Рабочая документация не представлена.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5.10.6. Рабочая документация представлена не в полном объеме.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5.10.7. Рабочая документация представлена позже срока, установленного в пункте 5.2 настоящего Положения.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5.11. Сметная и проектная документация подлежит рассмотрению и анализу в Министерстве. В случае выявления неточностей и ошибок, препятствующих реализации проекта, Администрация вправе представить уточненную сметную и проектную документацию в срок до 1 августа года проведения конкурсного отбора.".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1.5.6. В разделе 6: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1.5.6.1. Пункт 6.4 изложить в следующей редакции: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"6.4. В случае если заявка не включена в рейтинг проектов, Министерство в течение 10 рабочих дней со дня подведения итогов конкурсного отбора письменно уведомляет Администрацию о том, что заявка не прошла конкурсный отбор.".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1.5.6.2. В пункте 6.7 цифру "5" заменить цифрами "10".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1.5.7. Приложение N 1 к Положению изложить в новой редакции согласно приложению N 1 к настоящему постановлению.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1.5.8. Приложение N 2 к Положению изложить в новой редакции согласно приложению N 2 к настоящему постановлению.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1.5.9. В приложении N 3 к Положению: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1.5.9.1. В нумерационном заголовке слова "на территории муниципальных образований Воронежской области в рамках развития инициативного бюджетирования" исключить.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1.5.9.2. В наименовании слова "в рамках развития инициативного бюджетирования" исключить.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1.5.10. Приложение N 4 к Положению изложить в новой редакции согласно приложению N 3 к настоящему постановлению.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1.5.11. Приложение N 5 к Положению изложить в новой редакции согласно приложению N 4 к настоящему постановлению.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Контроль за исполнением настоящего постановления возложить на заместителя председателя Правительства Воронежской области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Логвинова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В.И.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Воронежской области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А.В.ГУСЕВ</w:t>
      </w:r>
    </w:p>
    <w:p w:rsidR="00484A9C" w:rsidRPr="00484A9C" w:rsidRDefault="00484A9C" w:rsidP="00484A9C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Воронежской области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11.02.2025 N 80</w:t>
      </w:r>
    </w:p>
    <w:p w:rsidR="00484A9C" w:rsidRPr="00484A9C" w:rsidRDefault="00484A9C" w:rsidP="00484A9C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"Приложение N 1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Положению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 проведении конкурсного отбора проектов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 поддержке местных инициатив</w:t>
      </w:r>
    </w:p>
    <w:p w:rsidR="00484A9C" w:rsidRPr="00484A9C" w:rsidRDefault="00484A9C" w:rsidP="00484A9C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Критерии конкурсного отбора</w:t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Вклад участников в реализацию проекта: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уровень финансирования проекта из бюджета муниципального образования;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уровень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проекта из внебюджетных источников (инициативный платеж);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в) участие населения и (или) благотворителей в реализации проекта в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неденежной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форме (предоставление материалов, оборудования, транспорта, механизмов, трудовое участие и другие формы).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Социальный эффект от реализации проекта - доля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благополучателей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общей численности населения населенного пункта (части населенного пункта).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Участие жителей в выборе (поддержке) проекта: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степень участия жителей в выборе (поддержке) проекта;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наличие материалов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фотовидеофиксации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проведения собрания (схода, конференции, опроса) жителей населенного пункта (части населенного пункта) о выборе (поддержке) проекта.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Использование средств массовой информации и других средств информирования населения о возможности решения вопросов местного значения через механизмы инициативного бюджетирования."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Воронежской области</w:t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11.02.2025 N 80</w:t>
      </w:r>
    </w:p>
    <w:p w:rsidR="00484A9C" w:rsidRPr="00484A9C" w:rsidRDefault="00484A9C" w:rsidP="00484A9C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"Приложение N 2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Положению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 проведении конкурсного отбора проектов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 поддержке местных инициатив</w:t>
      </w:r>
    </w:p>
    <w:p w:rsidR="00484A9C" w:rsidRPr="00484A9C" w:rsidRDefault="00484A9C" w:rsidP="00484A9C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84A9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Состав рабочей документации</w:t>
      </w:r>
    </w:p>
    <w:p w:rsidR="00484A9C" w:rsidRPr="00484A9C" w:rsidRDefault="00484A9C" w:rsidP="00484A9C">
      <w:pPr>
        <w:spacing w:after="24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Сметная документация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Сметная документация определяется в зависимости от источников финансирования проекта и включает: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при наличии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неденежного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вклада населения и (или) благотворителей: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локальный сметный расчет (локальную смету) на выполнение работ, подлежащих оплате денежными средствами муниципального заказчика;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локальный сметный расчет (локальную смету), определяющий денежный эквивалент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неденежного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вклада населения и (или) благотворителей на выполнение работ, не подлежащих оплате денежными средствами муниципального заказчика;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сводный сметный расчет стоимости проекта;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б) при отсутствии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неденежного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вклада населения и (или) благотворителей - локальный сметный расчет (локальную смету) на выполнение работ, подлежащих оплате денежными средствами муниципального заказчика.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Локальный сметный расчет (локальная смета) на выполнение работ, подлежащих оплате денежными средствами муниципального заказчика, определяет сумму, которая указывается в заявке для участия в конкурсном отборе (графа 3 строки 4 таблицы 1 приложения N 3 к Положению о проведении конкурсного отбора проектов по поддержке местных инициатив (далее - Положение)).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1.3. В целях определения размера денежного эквивалента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неденежного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вклада населения и (или) благотворителей участник конкурсного отбора составляет локальный сметный расчет (локальную смету) в текущем уровне цен в соответствии с действующими нормативами на используемые при реализации проекта материалы, оборудование, услуги, работы машин и механизмов, имеющие денежную стоимость, но не оплачиваемые по итогам реализации проекта денежными средствами муниципального образования.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1.4. Локальный сметный расчет (локальная смета) на выполнение работ, не подлежащих оплате денежными средствами муниципального заказчика, определяет сумму денежного эквивалента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неденежного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вклада населения и (или) благотворителей, которая указывается в заявке для участия в конкурсном отборе (графа 3 строки 5 таблицы 1 приложения N 3 к Положению).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1.5. Сводный сметный расчет составляется на основании локального сметного расчета на выполнение работ, подлежащих оплате денежными средствами муниципального заказчика, и локального сметного расчета, определяющего денежный эквивалент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неденежного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вклада населения и (или) благотворителей на выполнение работ, не подлежащих оплате денежными средствами муниципального заказчика.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Сводный сметный расчет определяет общую стоимость проекта, которая указывается в заявке для участия в конкурсном отборе (графа 3 строки 6 таблицы 1 приложения N 3 к Положению).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Положительное заключение по результатам проверки сметной документации на предмет обоснованности применения сметных нормативов и их достоверности (либо его заверенная копия) представляется в министерство по развитию муниципальных образований Воронежской области после подведения итогов конкурсного отбора и включения муниципального образования в перечень получателей средств областного бюджета.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24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Проектная документация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Проектная документация определяется в зависимости от направления проекта, указанного в перечне в соответствии с пунктом 4.2 Положения, и включает: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Для проектов, заявленных по направлениям, указанным в подпунктах 1, 2 пункта 4.2 Положения:</w:t>
      </w: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84A9C" w:rsidRPr="00484A9C" w:rsidRDefault="00484A9C" w:rsidP="00484A9C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84A9C" w:rsidRPr="00484A9C" w:rsidRDefault="00484A9C" w:rsidP="00484A9C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схему инженерных сетей и сооружений, содержащую спецификацию применяемых материалов и оборудования, с нанесением участков выполнения ремонтных работ, условными обозначениями, адресной привязкой к существующим объектам капитального строительства (согласование схемы с </w:t>
      </w:r>
      <w:proofErr w:type="spellStart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ресурсоснабжающей</w:t>
      </w:r>
      <w:proofErr w:type="spellEnd"/>
      <w:r w:rsidRPr="00484A9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организацией выполняется при необходимости);</w:t>
      </w: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- технические условия на текущий ремонт сетей;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схему продольного профиля существующей сети с приложением спецификации на имеющиеся сети и сооружения (представляется дополнительно при необходимости).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Для проектов, заявленных по направлению, указанному в подпункте 3 пункта 4.2 Положения: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схему поперечного профиля дороги, планируемой к ремонту, с указанием ширины, толщины всех слоев и нанесением условных обозначений;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схему дороги, планируемой к ремонту, с нанесением условных обозначений, указанием протяженности планируемой к ремонту дороги (участка дороги), с адресной привязкой к существующим объектам капитального строительства.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Для проектов, заявленных по направлению, указанному в подпункте 5 пункта 4.2 Положения: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схему устройства объекта противопожарной безопасности с привязкой к существующим объектам капитального строительства с указанием размещения и спецификации необходимого оборудования и материалов;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технические условия и (или) акт балансового разграничения инженерных сетей в случае, если объект противопожарной безопасности размещается на инженерных сетях.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Для проектов, заявленных по направлениям, указанным в подпунктах 6, 8, 9, 10 пункта 4.2 Положения: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эскизный или рабочий проект с привязкой планируемого объекта обустройства к земельному участку, содержащий спецификацию и расстановку планируемого к установке оборудования, технические условия на подключение к инженерным сетям (при наличии);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рабочие чертежи при планировании проведения работ по устройству монолитных участков и неразъемных соединений.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2.5. Для проектов, заявленных по направлению, указанному в подпункте 7 пункта 4.2 Положения: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эскизный или рабочий проект с привязкой к земельному участку военно-мемориального объекта, планируемого к обустройству;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технические условия на подключение к инженерным сетям (при наличии);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уведомление об отсутствии военно-мемориального объекта в реестре объектов культурного наследия;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рабочие чертежи при планировании проведения работ по устройству монолитных участков и неразъемных соединений.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Для проектов, заявленных по направлениям, указанным в подпунктах 11, 12 пункта 4.2 Положения: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технический паспорт объекта капитального строительства;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рабочий проект на проведение ремонтных работ.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Иная документация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Состав иной документации, предоставляемой в составе заявки, определяется в зависимости от направления проекта, указанного в перечне в соответствии с пунктом 4.2 настоящего Положения, и включает: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Для проектов, заявленных по направлениям, указанным в подпунктах 1, 2 пункта 4.2 Положения: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выписку из реестра муниципального имущества и (или) акт балансового разграничения на объект ремонта;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акт комиссионного обследования технического состояния сетей и сооружений.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3.2. Для проектов, заявленных по направлению, указанному в подпункте 3 пункта 4.2 Положения, - копию нормативного правового акта муниципального 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образования, утверждающего перечень дорог местного значения (с обозначением дороги, подлежащей ремонту).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Для проектов, заявленных по направлению, указанному в подпункте 5 пункта 4.2 Положения, - выписку из Единого государственного реестра недвижимости на земельный участок (объект капитального строительства), содержащую в том числе план (чертеж, схему) земельного участка, данные о правообладателе в лице органа местного самоуправления муниципального образования, или муниципального казенного предприятия, или муниципального учреждения (предприятия), либо ее заверенную копию в случае, если объект противопожарной безопасности размещается на существующем объекте капитального строительства и (или) прилегающей территории.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Для проектов, заявленных по направлениям, указанным в подпунктах 6, 8, 9, 10 пункта 4.2 Положения, - выписку из Единого государственного реестра недвижимости на земельный участок, на котором расположен объект обустройства, содержащую в том числе план (чертеж, схему) земельного участка, данные о правообладателе в лице органа местного самоуправления муниципального образования, или муниципального казенного предприятия, или муниципального учреждения (предприятия), либо ее заверенную копию.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Для проектов, заявленных по направлению, указанному в подпункте 7 пункта 4.2 Положения: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выписку из Единого государственного реестра недвижимости на земельный участок, на котором расположен объект обустройства, содержащую в том числе план (чертеж, схему) земельного участка, данные о правообладателе в лице органа местного самоуправления муниципального образования, или муниципального казенного предприятия, или муниципального учреждения (предприятия), либо ее заверенную копию;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выписку из Единого государственного реестра недвижимости на сооружение(</w:t>
      </w:r>
      <w:proofErr w:type="spellStart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ия</w:t>
      </w:r>
      <w:proofErr w:type="spellEnd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на территории военно-мемориального объекта, которое(</w:t>
      </w:r>
      <w:proofErr w:type="spellStart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ые</w:t>
      </w:r>
      <w:proofErr w:type="spellEnd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планируется(</w:t>
      </w:r>
      <w:proofErr w:type="spellStart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ются</w:t>
      </w:r>
      <w:proofErr w:type="spellEnd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к ремонту, содержащую в том числе план (чертеж, схему) сооружения(</w:t>
      </w:r>
      <w:proofErr w:type="spellStart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ий</w:t>
      </w:r>
      <w:proofErr w:type="spellEnd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данные о правообладателе в лице органа местного самоуправления муниципального образования, или муниципального казенного предприятия, или муниципального учреждения (предприятия), либо ее заверенную копию;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не менее трех коммерческих предложений (калькуляций затрат) от скульпторов (архитектурных сообществ) (в случае замены скульптуры на военно-мемориальном объекте).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 Для проектов, заявленных по направлениям, указанным в подпунктах 11, 12 пункта 4.2 Положения: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выписку из Единого государственного реестра недвижимости на объект капитального строительства, в котором необходимо проведение текущего ремонта, содержащую данные о правообладателе в лице органа местного самоуправления муниципального образования, или муниципального казенного предприятия, или муниципального учреждения (предприятия), либо ее заверенную копию;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информацию о наличии действующих на момент подачи заявки художественных коллективов и кружков, запланированных к проведению мероприятий (план работы) (для проектов, указанных в подпункте 11);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информацию, подтверждающую функционирование объекта муниципальной собственности, с указанием режима работы (для проектов, указанных в подпункте 12)."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E56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3</w:t>
      </w:r>
      <w:r w:rsidRPr="004E56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4E56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Воронежской области</w:t>
      </w:r>
      <w:r w:rsidRPr="004E56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11.02.2025 N 80</w:t>
      </w:r>
    </w:p>
    <w:p w:rsidR="004E56D9" w:rsidRPr="004E56D9" w:rsidRDefault="004E56D9" w:rsidP="004E56D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"Приложение N 4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Положению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 проведении конкурсного отбора проектов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 поддержке местных инициатив</w:t>
      </w:r>
    </w:p>
    <w:p w:rsidR="004E56D9" w:rsidRPr="004E56D9" w:rsidRDefault="004E56D9" w:rsidP="004E56D9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E56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Балльная шкала оценки проектов</w:t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Оценка инициативных проектов проводится по следующим критериям: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Вклад участников в реализацию проекта: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1.1.1. Уровень финансирования проекта из бюджета муниципального образования от размера запрашиваемых средств из бюджета Воронежской области (минимальный уровень - 5%):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за каждый процент финансирования начисляется 2 балла;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 случае если уровень финансирования проекта составляет 50% и более, начисляется 100 баллов.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1.1.2. Уровень </w:t>
      </w:r>
      <w:proofErr w:type="spellStart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проекта из внебюджетных источников (инициативный платеж) от размера запрашиваемых средств из бюджета Воронежской области (минимальный уровень - 3%):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за каждый процент финансирования начисляется 10 баллов;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 случае если уровень финансирования проекта составляет 10% и более, начисляется 100 баллов.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1.1.3. Степень участия населения и (или) благотворителей в реализации проекта в </w:t>
      </w:r>
      <w:proofErr w:type="spellStart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неденежной</w:t>
      </w:r>
      <w:proofErr w:type="spellEnd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форме (минимальный уровень не устанавливается):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случае если объем вклада составляет менее 10% от размера запрашиваемых средств из бюджета Воронежской области, количество начисляемых баллов вычисляется по формуле: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 = S / 10 * 100, где: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 - вклад;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S - уровень вклада в процентах;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 случае если уровень вклада составляет 10% и более, начисляется 100 баллов.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Социальный эффект от реализации проекта: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1.2.1. Для населенных пунктов численностью жителей до 1500 человек количество начисляемых баллов равно доле </w:t>
      </w:r>
      <w:proofErr w:type="spellStart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благополучателей</w:t>
      </w:r>
      <w:proofErr w:type="spellEnd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 общей численности жителей населенного пункта.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1.2.2. Для населенных пунктов численностью жителей свыше 1500 человек количество начисляемых баллов равно доле </w:t>
      </w:r>
      <w:proofErr w:type="spellStart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благополучателей</w:t>
      </w:r>
      <w:proofErr w:type="spellEnd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 численности жителей, проживающих в части населенного пункта.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Степень участия жителей в выборе (поддержке) проекта: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1.3.1. Степень участия жителей в выборе (поддержке) проекта (определяется из протокола собрания (схода, конференции, опроса) жителей населенного пункта (части населенного пункта) о выборе (поддержке) проекта):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для населенных пунктов численностью жителей до 1500 человек: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 случае если доля населения, участвующего в выборе инициативного проекта, в процентах от общей численности жителей населенного пункта составляет менее 50%, количество начисляемых баллов вычисляется по формуле: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 = N / 50 * 100,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где N - доля участвующего населения в процентах;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 случае если доля участвующего населения составляет 50% и более, начисляется 100 баллов;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для населенных пунктов численностью жителей свыше 1500 человек: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 случае если доля населения, участвующего в выборе инициативного проекта, в процентах от численности жителей части населенного пункта составляет менее 50%, количество начисляемых баллов вычисляется по формуле: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 = N / 50 * 100,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где N - доля участвующего населения в процентах;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 случае если доля участвующего населения составляет 50% и более, начисляется 100 баллов.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1.3.2. Наличие материалов </w:t>
      </w:r>
      <w:proofErr w:type="spellStart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фотовидеофиксации</w:t>
      </w:r>
      <w:proofErr w:type="spellEnd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проведения собрания (схода, конференции, опроса) жителей населенного пункта (части населенного пункта) о выборе (поддержке) проекта: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- 0 баллов начисляется при отсутствии материалов </w:t>
      </w:r>
      <w:proofErr w:type="spellStart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фотовидеофиксации</w:t>
      </w:r>
      <w:proofErr w:type="spellEnd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/наличии фотоматериалов, но невозможности оценить достоверность проведенного собрания (схода, конференции, опроса);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- 10 баллов начисляется при наличии фотоматериалов, позволяющих оценить достоверность проведенного собрания (схода, конференции, опроса);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- 90 баллов начисляется при наличии видеоматериалов.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Использование средств массовой информации и других средств информирования населения о возможности решения вопросов местного значения через механизмы инициативного бюджетирования: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за наличие публикаций в СМИ или размещение информации на стендах начисляется: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до 3 публикаций - 10 баллов;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до 5 публикаций - 20 баллов;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свыше 5 публикаций - 40 баллов;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за размещение информации в информационно-телекоммуникационной сети "Интернет" начисляется: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до 3 публикаций - 5 баллов;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до 5 публикаций - 10 баллов;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свыше 5 публикаций - 30 баллов;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за использование иных способов информирования населения начисляется 30 баллов.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Оценка проектов осуществляется по следующей формуле: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1581150" cy="342900"/>
            <wp:effectExtent l="0" t="0" r="0" b="0"/>
            <wp:docPr id="1" name="Рисунок 1" descr="https://api.docs.cntd.ru/img/40/76/45/89/0/f0c60557-3ff6-4b05-a031-138ceef6a63d/P00C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0/76/45/89/0/f0c60557-3ff6-4b05-a031-138ceef6a63d/P00CE0000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где: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</w:t>
      </w:r>
      <w:proofErr w:type="spellEnd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оценка проекта;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bi</w:t>
      </w:r>
      <w:proofErr w:type="spellEnd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балл i-</w:t>
      </w:r>
      <w:proofErr w:type="spellStart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proofErr w:type="spellEnd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критерия;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pi</w:t>
      </w:r>
      <w:proofErr w:type="spellEnd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весовой коэффициент i-</w:t>
      </w:r>
      <w:proofErr w:type="spellStart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</w:t>
      </w:r>
      <w:proofErr w:type="spellEnd"/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критерия;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i - общее число критериев.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Значения весовых коэффициентов критериев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890"/>
        <w:gridCol w:w="1843"/>
      </w:tblGrid>
      <w:tr w:rsidR="004E56D9" w:rsidRPr="004E56D9" w:rsidTr="004E56D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6D9" w:rsidRPr="004E56D9" w:rsidRDefault="004E56D9" w:rsidP="004E56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6D9" w:rsidRPr="004E56D9" w:rsidRDefault="004E56D9" w:rsidP="004E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6D9" w:rsidRPr="004E56D9" w:rsidRDefault="004E56D9" w:rsidP="004E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6D9" w:rsidRPr="004E56D9" w:rsidTr="004E56D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коэффициент критерия</w:t>
            </w:r>
          </w:p>
        </w:tc>
      </w:tr>
      <w:tr w:rsidR="004E56D9" w:rsidRPr="004E56D9" w:rsidTr="004E56D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участников в реализацию проекта, в том числе: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E56D9" w:rsidRPr="004E56D9" w:rsidTr="004E56D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из бюджета муниципального образования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E56D9" w:rsidRPr="004E56D9" w:rsidTr="004E56D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из внебюджетных источников (инициативный платеж)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4E56D9" w:rsidRPr="004E56D9" w:rsidTr="004E56D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населения и (или) благотворителей в реализации проекта в </w:t>
            </w:r>
            <w:proofErr w:type="spellStart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E56D9" w:rsidRPr="004E56D9" w:rsidTr="004E56D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эффект от реализации проекта - доля </w:t>
            </w:r>
            <w:proofErr w:type="spellStart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населения населенного пункта (части населенного пункта)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E56D9" w:rsidRPr="004E56D9" w:rsidTr="004E56D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жителей в выборе (поддержке) проекта: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4E56D9" w:rsidRPr="004E56D9" w:rsidTr="004E56D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участия жителей в выборе (поддержке) проекта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E56D9" w:rsidRPr="004E56D9" w:rsidTr="004E56D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 </w:t>
            </w:r>
            <w:proofErr w:type="spellStart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фотовидеофиксации</w:t>
            </w:r>
            <w:proofErr w:type="spellEnd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собрания (схода, конференции, опроса) жителей населенного пункта (части населенного пункта) о выборе (поддержке) проекта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E56D9" w:rsidRPr="004E56D9" w:rsidTr="004E56D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и других средств информирования населения о возможности решения вопросов местного значения через механизмы инициативного бюджетирования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E56D9" w:rsidRPr="004E56D9" w:rsidTr="004E56D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4E56D9" w:rsidRPr="004E56D9" w:rsidRDefault="004E56D9" w:rsidP="004E56D9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E56D9" w:rsidRPr="004E56D9" w:rsidRDefault="004E56D9" w:rsidP="004E56D9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 случае если муниципальное образование в течение нескольких лет подряд по итогам конкурсного отбора получало средства бюджета Воронежской области для реализации проектов, то общее количество баллов, набранных вновь поданной заявкой, умножается на понижающий коэффициент в соответствии с таблицей.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E56D9" w:rsidRPr="004E56D9" w:rsidRDefault="004E56D9" w:rsidP="004E56D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Таблица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887"/>
        <w:gridCol w:w="1846"/>
      </w:tblGrid>
      <w:tr w:rsidR="004E56D9" w:rsidRPr="004E56D9" w:rsidTr="004E56D9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6D9" w:rsidRPr="004E56D9" w:rsidRDefault="004E56D9" w:rsidP="004E56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6D9" w:rsidRPr="004E56D9" w:rsidRDefault="004E56D9" w:rsidP="004E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6D9" w:rsidRPr="004E56D9" w:rsidRDefault="004E56D9" w:rsidP="004E5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6D9" w:rsidRPr="004E56D9" w:rsidTr="004E56D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лет подряд, в течение которых предоставлялись средства бюджета Воронежской области бюджету муниципального образования для реализации проекта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Применяемый коэффициент</w:t>
            </w:r>
          </w:p>
        </w:tc>
      </w:tr>
      <w:tr w:rsidR="004E56D9" w:rsidRPr="004E56D9" w:rsidTr="004E56D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года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E56D9" w:rsidRPr="004E56D9" w:rsidTr="004E56D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года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4E56D9" w:rsidRPr="004E56D9" w:rsidTr="004E56D9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лет и более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4E56D9" w:rsidRPr="004E56D9" w:rsidRDefault="004E56D9" w:rsidP="004E56D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p w:rsidR="004E56D9" w:rsidRPr="004E56D9" w:rsidRDefault="004E56D9" w:rsidP="004E56D9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E56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4</w:t>
      </w:r>
      <w:r w:rsidRPr="004E56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4E56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Воронежской области</w:t>
      </w:r>
      <w:r w:rsidRPr="004E56D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11.02.2025 N 80</w:t>
      </w:r>
    </w:p>
    <w:p w:rsidR="004E56D9" w:rsidRPr="004E56D9" w:rsidRDefault="004E56D9" w:rsidP="004E56D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"Приложение N 5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Положению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 проведении конкурсного отбора проектов</w:t>
      </w: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 поддержке местных инициатив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E56D9" w:rsidRPr="004E56D9" w:rsidTr="004E56D9">
        <w:trPr>
          <w:trHeight w:val="15"/>
        </w:trPr>
        <w:tc>
          <w:tcPr>
            <w:tcW w:w="9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56D9" w:rsidRPr="004E56D9" w:rsidRDefault="004E56D9" w:rsidP="004E56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Перечень</w:t>
            </w:r>
          </w:p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конкурсной и рабочей документации</w:t>
            </w:r>
          </w:p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для участия в конкурсном отборе</w:t>
            </w:r>
          </w:p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проектов по поддержке местных инициатив</w:t>
            </w:r>
          </w:p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20_____ году</w:t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 __________________________________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_____________________________________________________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_____________________________________________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заявке прилагаются: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копия протокола собрания (схода, конференции, опроса) жителей населенного пункта (территории населенного пункта) (нужное подчеркнуть) на _______ листах;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копия договора, заключенного между благотворителем и администрацией муниципального образования, о намерении благотворителя </w:t>
            </w:r>
            <w:proofErr w:type="spellStart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софинансировать</w:t>
            </w:r>
            <w:proofErr w:type="spellEnd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на _______ листах (при наличии);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копия договора, заключенного между благотворителем и администрацией муниципального образования, о намерении благотворителя принять участие в реализации проекта в </w:t>
            </w:r>
            <w:proofErr w:type="spellStart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неденежном</w:t>
            </w:r>
            <w:proofErr w:type="spellEnd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выражении на _______ листах (при наличии);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материалы </w:t>
            </w:r>
            <w:proofErr w:type="spellStart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(схода, конференции, опроса) жителей населенного пункта (территории населенного пункта) (нужное подчеркнуть) на _______ листах;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материалы </w:t>
            </w:r>
            <w:proofErr w:type="spellStart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(схода, конференции, опроса) жителей населенного пункта (территории населенного пункта) (нужное подчеркнуть) __________ (да/нет);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фотоматериалы, свидетельствующие о текущем состоянии территории (объекта), на _______ листах;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материалы, подтверждающие работу администрации муниципального образования по информированию жителей населенного пункта, на _______ листах;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сметная документация на _______ листах;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проектная документация на _______ листах;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иная документация на _______ листах.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Заявитель подтверждает и гарантирует, что вся информация, содержащаяся в конкурсной, проектной и иной документации, является подлинной и достоверной.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E56D9" w:rsidRPr="004E56D9" w:rsidRDefault="004E56D9" w:rsidP="004E56D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(наименование муниципального образования)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4E56D9" w:rsidRPr="004E56D9" w:rsidRDefault="004E56D9" w:rsidP="004E56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(подпись, расшифровка подписи)</w:t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конкурсной и рабочей документации в министерстве по развитию муниципальных образований Воронежской области: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 _____________________ 20_____ г.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E56D9" w:rsidRPr="004E56D9" w:rsidTr="004E56D9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4E56D9" w:rsidRPr="004E56D9" w:rsidRDefault="004E56D9" w:rsidP="004E56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4E56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(подпись, расшифровка подписи)</w:t>
            </w:r>
          </w:p>
        </w:tc>
      </w:tr>
    </w:tbl>
    <w:p w:rsidR="004E56D9" w:rsidRPr="004E56D9" w:rsidRDefault="004E56D9" w:rsidP="004E56D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E56D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</w:p>
    <w:p w:rsidR="00C15103" w:rsidRDefault="00C15103"/>
    <w:sectPr w:rsidR="00C1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56A3"/>
    <w:multiLevelType w:val="multilevel"/>
    <w:tmpl w:val="E960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30676"/>
    <w:multiLevelType w:val="multilevel"/>
    <w:tmpl w:val="1050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36"/>
    <w:rsid w:val="00453336"/>
    <w:rsid w:val="00484A9C"/>
    <w:rsid w:val="004E56D9"/>
    <w:rsid w:val="00C1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64B8"/>
  <w15:chartTrackingRefBased/>
  <w15:docId w15:val="{57773F9F-5B6D-4244-8803-46F1BCCE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5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56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5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6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4E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E5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4A9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4A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84A9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4A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84A9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4901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42190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9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84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552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6177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64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1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3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1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3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66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2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34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03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5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4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58225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2019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54109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3365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9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1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445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14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682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03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61699279" TargetMode="External"/><Relationship Id="rId18" Type="http://schemas.openxmlformats.org/officeDocument/2006/relationships/hyperlink" Target="https://docs.cntd.ru/document/406041771" TargetMode="External"/><Relationship Id="rId26" Type="http://schemas.openxmlformats.org/officeDocument/2006/relationships/hyperlink" Target="https://docs.cntd.ru/document/407645890?ysclid=m9mkeyfhiq830058515" TargetMode="External"/><Relationship Id="rId39" Type="http://schemas.openxmlformats.org/officeDocument/2006/relationships/hyperlink" Target="https://docs.cntd.ru/document/578067173" TargetMode="External"/><Relationship Id="rId21" Type="http://schemas.openxmlformats.org/officeDocument/2006/relationships/hyperlink" Target="https://docs.cntd.ru/document/406653766" TargetMode="External"/><Relationship Id="rId34" Type="http://schemas.openxmlformats.org/officeDocument/2006/relationships/hyperlink" Target="https://docs.cntd.ru/document/561464403" TargetMode="External"/><Relationship Id="rId42" Type="http://schemas.openxmlformats.org/officeDocument/2006/relationships/hyperlink" Target="https://docs.cntd.ru/document/406599250" TargetMode="External"/><Relationship Id="rId47" Type="http://schemas.openxmlformats.org/officeDocument/2006/relationships/image" Target="media/image1.png"/><Relationship Id="rId7" Type="http://schemas.openxmlformats.org/officeDocument/2006/relationships/hyperlink" Target="https://docs.cntd.ru/document/4466524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4630897" TargetMode="External"/><Relationship Id="rId29" Type="http://schemas.openxmlformats.org/officeDocument/2006/relationships/hyperlink" Target="https://docs.cntd.ru/document/446652440" TargetMode="External"/><Relationship Id="rId11" Type="http://schemas.openxmlformats.org/officeDocument/2006/relationships/hyperlink" Target="https://docs.cntd.ru/document/553167112" TargetMode="External"/><Relationship Id="rId24" Type="http://schemas.openxmlformats.org/officeDocument/2006/relationships/hyperlink" Target="https://docs.cntd.ru/document/407255720" TargetMode="External"/><Relationship Id="rId32" Type="http://schemas.openxmlformats.org/officeDocument/2006/relationships/hyperlink" Target="https://docs.cntd.ru/document/550300668" TargetMode="External"/><Relationship Id="rId37" Type="http://schemas.openxmlformats.org/officeDocument/2006/relationships/hyperlink" Target="https://docs.cntd.ru/document/570898569" TargetMode="External"/><Relationship Id="rId40" Type="http://schemas.openxmlformats.org/officeDocument/2006/relationships/hyperlink" Target="https://docs.cntd.ru/document/406041771" TargetMode="External"/><Relationship Id="rId45" Type="http://schemas.openxmlformats.org/officeDocument/2006/relationships/hyperlink" Target="https://docs.cntd.ru/document/407047170" TargetMode="External"/><Relationship Id="rId5" Type="http://schemas.openxmlformats.org/officeDocument/2006/relationships/hyperlink" Target="https://docs.cntd.ru/document/450322241" TargetMode="External"/><Relationship Id="rId15" Type="http://schemas.openxmlformats.org/officeDocument/2006/relationships/hyperlink" Target="https://docs.cntd.ru/document/570898569" TargetMode="External"/><Relationship Id="rId23" Type="http://schemas.openxmlformats.org/officeDocument/2006/relationships/hyperlink" Target="https://docs.cntd.ru/document/407047170" TargetMode="External"/><Relationship Id="rId28" Type="http://schemas.openxmlformats.org/officeDocument/2006/relationships/hyperlink" Target="https://docs.cntd.ru/document/450322241" TargetMode="External"/><Relationship Id="rId36" Type="http://schemas.openxmlformats.org/officeDocument/2006/relationships/hyperlink" Target="https://docs.cntd.ru/document/56171808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cs.cntd.ru/document/550300668" TargetMode="External"/><Relationship Id="rId19" Type="http://schemas.openxmlformats.org/officeDocument/2006/relationships/hyperlink" Target="https://docs.cntd.ru/document/406227045" TargetMode="External"/><Relationship Id="rId31" Type="http://schemas.openxmlformats.org/officeDocument/2006/relationships/hyperlink" Target="https://docs.cntd.ru/document/550234687" TargetMode="External"/><Relationship Id="rId44" Type="http://schemas.openxmlformats.org/officeDocument/2006/relationships/hyperlink" Target="https://docs.cntd.ru/document/406734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0234687" TargetMode="External"/><Relationship Id="rId14" Type="http://schemas.openxmlformats.org/officeDocument/2006/relationships/hyperlink" Target="https://docs.cntd.ru/document/561718089" TargetMode="External"/><Relationship Id="rId22" Type="http://schemas.openxmlformats.org/officeDocument/2006/relationships/hyperlink" Target="https://docs.cntd.ru/document/406734148" TargetMode="External"/><Relationship Id="rId27" Type="http://schemas.openxmlformats.org/officeDocument/2006/relationships/hyperlink" Target="https://docs.cntd.ru/document/450322241" TargetMode="External"/><Relationship Id="rId30" Type="http://schemas.openxmlformats.org/officeDocument/2006/relationships/hyperlink" Target="https://docs.cntd.ru/document/550140791" TargetMode="External"/><Relationship Id="rId35" Type="http://schemas.openxmlformats.org/officeDocument/2006/relationships/hyperlink" Target="https://docs.cntd.ru/document/561699279" TargetMode="External"/><Relationship Id="rId43" Type="http://schemas.openxmlformats.org/officeDocument/2006/relationships/hyperlink" Target="https://docs.cntd.ru/document/40665376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cs.cntd.ru/document/55014079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561464403" TargetMode="External"/><Relationship Id="rId17" Type="http://schemas.openxmlformats.org/officeDocument/2006/relationships/hyperlink" Target="https://docs.cntd.ru/document/578067173" TargetMode="External"/><Relationship Id="rId25" Type="http://schemas.openxmlformats.org/officeDocument/2006/relationships/hyperlink" Target="https://docs.cntd.ru/" TargetMode="External"/><Relationship Id="rId33" Type="http://schemas.openxmlformats.org/officeDocument/2006/relationships/hyperlink" Target="https://docs.cntd.ru/document/553167112" TargetMode="External"/><Relationship Id="rId38" Type="http://schemas.openxmlformats.org/officeDocument/2006/relationships/hyperlink" Target="https://docs.cntd.ru/document/574630897" TargetMode="External"/><Relationship Id="rId46" Type="http://schemas.openxmlformats.org/officeDocument/2006/relationships/hyperlink" Target="https://docs.cntd.ru/document/407255720" TargetMode="External"/><Relationship Id="rId20" Type="http://schemas.openxmlformats.org/officeDocument/2006/relationships/hyperlink" Target="https://docs.cntd.ru/document/406599250" TargetMode="External"/><Relationship Id="rId41" Type="http://schemas.openxmlformats.org/officeDocument/2006/relationships/hyperlink" Target="https://docs.cntd.ru/document/4062270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50322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7319</Words>
  <Characters>41721</Characters>
  <Application>Microsoft Office Word</Application>
  <DocSecurity>0</DocSecurity>
  <Lines>347</Lines>
  <Paragraphs>97</Paragraphs>
  <ScaleCrop>false</ScaleCrop>
  <Company/>
  <LinksUpToDate>false</LinksUpToDate>
  <CharactersWithSpaces>48943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2025-04-18T09:07:00Z</dcterms:created>
  <dcterms:modified xsi:type="dcterms:W3CDTF">2025-04-18T09:18:00Z</dcterms:modified>
</cp:coreProperties>
</file>