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ИЗВЕЩЕНИЕ</w:t>
      </w:r>
    </w:p>
    <w:p w:rsidR="00201025" w:rsidRDefault="00E60699" w:rsidP="00E60699">
      <w:pPr>
        <w:pStyle w:val="11"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О проведен</w:t>
      </w:r>
      <w:proofErr w:type="gramStart"/>
      <w:r>
        <w:rPr>
          <w:rFonts w:ascii="Times New Roman" w:hAnsi="Times New Roman" w:cs="Times New Roman"/>
          <w:lang w:val="ru-RU"/>
        </w:rPr>
        <w:t>ии ау</w:t>
      </w:r>
      <w:proofErr w:type="gramEnd"/>
      <w:r>
        <w:rPr>
          <w:rFonts w:ascii="Times New Roman" w:hAnsi="Times New Roman" w:cs="Times New Roman"/>
          <w:lang w:val="ru-RU"/>
        </w:rPr>
        <w:t xml:space="preserve">кциона по продаже земельного участка, расположенного </w:t>
      </w:r>
      <w:r>
        <w:rPr>
          <w:rFonts w:ascii="Times New Roman" w:hAnsi="Times New Roman" w:cs="Times New Roman"/>
          <w:color w:val="000000"/>
          <w:lang w:val="ru-RU"/>
        </w:rPr>
        <w:t>на территории городского поселения город Калач Калачеевского муниципального района Воронежской области,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0A754D">
        <w:rPr>
          <w:rFonts w:ascii="Times New Roman" w:hAnsi="Times New Roman" w:cs="Times New Roman"/>
          <w:color w:val="000000" w:themeColor="text1"/>
          <w:lang w:val="ru-RU"/>
        </w:rPr>
        <w:t>находящегося в муниципальной собственности</w:t>
      </w:r>
      <w:r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расположенного по адресу: Воронежская область, Калачеевский район, г. Калач, </w:t>
      </w:r>
    </w:p>
    <w:p w:rsidR="00E60699" w:rsidRDefault="00753D5A" w:rsidP="00E60699">
      <w:pPr>
        <w:pStyle w:val="11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ул. </w:t>
      </w:r>
      <w:proofErr w:type="gramStart"/>
      <w:r w:rsidR="001D71AF">
        <w:rPr>
          <w:rFonts w:ascii="Times New Roman" w:hAnsi="Times New Roman" w:cs="Times New Roman"/>
          <w:color w:val="000000" w:themeColor="text1"/>
          <w:lang w:val="ru-RU"/>
        </w:rPr>
        <w:t>Северная</w:t>
      </w:r>
      <w:proofErr w:type="gramEnd"/>
      <w:r w:rsidR="001D71AF">
        <w:rPr>
          <w:rFonts w:ascii="Times New Roman" w:hAnsi="Times New Roman" w:cs="Times New Roman"/>
          <w:color w:val="000000" w:themeColor="text1"/>
          <w:lang w:val="ru-RU"/>
        </w:rPr>
        <w:t>, 42</w:t>
      </w:r>
      <w:r w:rsidR="0063621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1D71AF">
        <w:rPr>
          <w:rFonts w:ascii="Times New Roman" w:hAnsi="Times New Roman" w:cs="Times New Roman"/>
          <w:color w:val="000000" w:themeColor="text1"/>
          <w:lang w:val="ru-RU"/>
        </w:rPr>
        <w:t>(кадастровый номер 36:10:0100147:1</w:t>
      </w:r>
      <w:r w:rsidR="00E60699">
        <w:rPr>
          <w:rFonts w:ascii="Times New Roman" w:hAnsi="Times New Roman" w:cs="Times New Roman"/>
          <w:color w:val="000000" w:themeColor="text1"/>
          <w:lang w:val="ru-RU"/>
        </w:rPr>
        <w:t>)</w:t>
      </w:r>
    </w:p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lang w:val="ru-RU"/>
        </w:rPr>
      </w:pPr>
    </w:p>
    <w:p w:rsidR="00E60699" w:rsidRDefault="00E60699" w:rsidP="00E60699">
      <w:pPr>
        <w:pStyle w:val="a5"/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699" w:rsidRDefault="00E60699" w:rsidP="00E60699">
      <w:pPr>
        <w:keepNext/>
        <w:widowControl/>
        <w:autoSpaceDE/>
        <w:adjustRightInd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D4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проведения торгов</w:t>
      </w:r>
      <w:r w:rsidRPr="00FD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постановление Администрации городского поселения  город Калач Калачеевского муниципального района Воронежской области от </w:t>
      </w:r>
      <w:r w:rsidR="000A7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271B1C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1D71AF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9A3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F4571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апреля 2021</w:t>
      </w:r>
      <w:r w:rsidR="00636212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212">
        <w:rPr>
          <w:rFonts w:ascii="Times New Roman" w:hAnsi="Times New Roman" w:cs="Times New Roman"/>
          <w:color w:val="000000" w:themeColor="text1"/>
          <w:sz w:val="24"/>
          <w:szCs w:val="24"/>
        </w:rPr>
        <w:t>года  №</w:t>
      </w:r>
      <w:r w:rsidR="00636212" w:rsidRPr="004F45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1B1C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165</w:t>
      </w:r>
      <w:r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3D5A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</w:t>
      </w:r>
      <w:proofErr w:type="gramStart"/>
      <w:r w:rsidR="00753D5A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53D5A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кциона по продаже земельного участка, </w:t>
      </w:r>
      <w:r w:rsidR="000A754D" w:rsidRPr="00271B1C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находящегося в муниципал</w:t>
      </w:r>
      <w:r w:rsidR="000A754D">
        <w:rPr>
          <w:rFonts w:ascii="Times New Roman" w:hAnsi="Times New Roman" w:cs="Times New Roman"/>
          <w:color w:val="000000" w:themeColor="text1"/>
          <w:sz w:val="24"/>
          <w:szCs w:val="24"/>
        </w:rPr>
        <w:t>ьной собственности</w:t>
      </w:r>
      <w:r w:rsidR="00753D5A" w:rsidRPr="00096F02">
        <w:rPr>
          <w:rFonts w:ascii="Times New Roman" w:hAnsi="Times New Roman" w:cs="Times New Roman"/>
          <w:sz w:val="24"/>
          <w:szCs w:val="24"/>
        </w:rPr>
        <w:t xml:space="preserve"> с ка</w:t>
      </w:r>
      <w:r w:rsidR="001D71AF">
        <w:rPr>
          <w:rFonts w:ascii="Times New Roman" w:hAnsi="Times New Roman" w:cs="Times New Roman"/>
          <w:sz w:val="24"/>
          <w:szCs w:val="24"/>
        </w:rPr>
        <w:t>дастровым номером  36:10:0100147:1</w:t>
      </w:r>
      <w:r w:rsidR="00753D5A" w:rsidRPr="00096F02">
        <w:rPr>
          <w:rFonts w:ascii="Times New Roman" w:hAnsi="Times New Roman" w:cs="Times New Roman"/>
          <w:sz w:val="24"/>
          <w:szCs w:val="24"/>
        </w:rPr>
        <w:t>, расположенного: Воронежская област</w:t>
      </w:r>
      <w:r w:rsidR="00A11365">
        <w:rPr>
          <w:rFonts w:ascii="Times New Roman" w:hAnsi="Times New Roman" w:cs="Times New Roman"/>
          <w:sz w:val="24"/>
          <w:szCs w:val="24"/>
        </w:rPr>
        <w:t xml:space="preserve">ь, Калачеевский район, г. Калач, </w:t>
      </w:r>
      <w:r w:rsidR="00753D5A" w:rsidRPr="00096F02">
        <w:rPr>
          <w:rFonts w:ascii="Times New Roman" w:hAnsi="Times New Roman" w:cs="Times New Roman"/>
          <w:sz w:val="24"/>
          <w:szCs w:val="24"/>
        </w:rPr>
        <w:t>ул.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Северная, 42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6E4551"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области; место нахождения: </w:t>
      </w:r>
      <w:r>
        <w:rPr>
          <w:rFonts w:ascii="Times New Roman" w:hAnsi="Times New Roman" w:cs="Times New Roman"/>
          <w:sz w:val="24"/>
          <w:szCs w:val="24"/>
        </w:rPr>
        <w:t>397600, Воронежская область, Калачеевский район, г. Калач, пл. Ленина, д. 6;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телефон (47363) 2-21-68.</w:t>
      </w:r>
      <w:proofErr w:type="gramEnd"/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заявок.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753D5A">
        <w:rPr>
          <w:rFonts w:ascii="Times New Roman" w:hAnsi="Times New Roman" w:cs="Times New Roman"/>
          <w:sz w:val="24"/>
          <w:szCs w:val="24"/>
        </w:rPr>
        <w:t xml:space="preserve"> – </w:t>
      </w:r>
      <w:r w:rsidR="00271B1C">
        <w:rPr>
          <w:rFonts w:ascii="Times New Roman" w:hAnsi="Times New Roman" w:cs="Times New Roman"/>
          <w:sz w:val="24"/>
          <w:szCs w:val="24"/>
        </w:rPr>
        <w:t>17 мая</w:t>
      </w:r>
      <w:r w:rsidR="00753D5A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F23CF">
        <w:rPr>
          <w:rFonts w:ascii="Times New Roman" w:hAnsi="Times New Roman" w:cs="Times New Roman"/>
          <w:sz w:val="24"/>
          <w:szCs w:val="24"/>
        </w:rPr>
        <w:t xml:space="preserve"> с 09 часов 0</w:t>
      </w:r>
      <w:r w:rsidR="00DA2FC1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0B6962">
        <w:rPr>
          <w:rFonts w:ascii="Times New Roman" w:hAnsi="Times New Roman" w:cs="Times New Roman"/>
          <w:sz w:val="24"/>
          <w:szCs w:val="24"/>
        </w:rPr>
        <w:t xml:space="preserve"> – </w:t>
      </w:r>
      <w:r w:rsidR="00271B1C">
        <w:rPr>
          <w:rFonts w:ascii="Times New Roman" w:hAnsi="Times New Roman" w:cs="Times New Roman"/>
          <w:sz w:val="24"/>
          <w:szCs w:val="24"/>
        </w:rPr>
        <w:t>17</w:t>
      </w:r>
      <w:r w:rsidR="001D71AF">
        <w:rPr>
          <w:rFonts w:ascii="Times New Roman" w:hAnsi="Times New Roman" w:cs="Times New Roman"/>
          <w:sz w:val="24"/>
          <w:szCs w:val="24"/>
        </w:rPr>
        <w:t xml:space="preserve"> </w:t>
      </w:r>
      <w:r w:rsidR="00271B1C">
        <w:rPr>
          <w:rFonts w:ascii="Times New Roman" w:hAnsi="Times New Roman" w:cs="Times New Roman"/>
          <w:sz w:val="24"/>
          <w:szCs w:val="24"/>
        </w:rPr>
        <w:t>июня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0699" w:rsidRDefault="00E60699" w:rsidP="00E606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EF23CF">
        <w:rPr>
          <w:rFonts w:ascii="Times New Roman" w:hAnsi="Times New Roman" w:cs="Times New Roman"/>
          <w:sz w:val="24"/>
          <w:szCs w:val="24"/>
        </w:rPr>
        <w:t>: по рабочим дням с 8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 до 12 часов                    00 минут и с 13 часов 00 минут до 16 часов 30 минут, по адресу: Воронежская область, Калачеевский район, г. Калач, пл. Ленина, д. 6,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 этаж кабинет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 (47363) 2-21-68,</w:t>
      </w:r>
      <w:r w:rsidR="009024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CB7A75">
        <w:rPr>
          <w:rFonts w:ascii="Times New Roman" w:hAnsi="Times New Roman" w:cs="Times New Roman"/>
          <w:sz w:val="24"/>
          <w:szCs w:val="24"/>
        </w:rPr>
        <w:t xml:space="preserve"> – </w:t>
      </w:r>
      <w:r w:rsidR="00E6552F">
        <w:rPr>
          <w:rFonts w:ascii="Times New Roman" w:hAnsi="Times New Roman" w:cs="Times New Roman"/>
          <w:sz w:val="24"/>
          <w:szCs w:val="24"/>
        </w:rPr>
        <w:t xml:space="preserve"> </w:t>
      </w:r>
      <w:r w:rsidR="000B6962">
        <w:rPr>
          <w:rFonts w:ascii="Times New Roman" w:hAnsi="Times New Roman" w:cs="Times New Roman"/>
          <w:sz w:val="24"/>
          <w:szCs w:val="24"/>
        </w:rPr>
        <w:t xml:space="preserve"> </w:t>
      </w:r>
      <w:r w:rsidR="00590527">
        <w:rPr>
          <w:rFonts w:ascii="Times New Roman" w:hAnsi="Times New Roman" w:cs="Times New Roman"/>
          <w:sz w:val="24"/>
          <w:szCs w:val="24"/>
        </w:rPr>
        <w:t>18</w:t>
      </w:r>
      <w:r w:rsidR="001D71AF">
        <w:rPr>
          <w:rFonts w:ascii="Times New Roman" w:hAnsi="Times New Roman" w:cs="Times New Roman"/>
          <w:sz w:val="24"/>
          <w:szCs w:val="24"/>
        </w:rPr>
        <w:t xml:space="preserve"> </w:t>
      </w:r>
      <w:r w:rsidR="00590527">
        <w:rPr>
          <w:rFonts w:ascii="Times New Roman" w:hAnsi="Times New Roman" w:cs="Times New Roman"/>
          <w:sz w:val="24"/>
          <w:szCs w:val="24"/>
        </w:rPr>
        <w:t>июня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Воронежская область, Калачеевский район, г. Калач,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(дата проведения аукциона) –                 </w:t>
      </w:r>
      <w:r w:rsidR="00590527">
        <w:rPr>
          <w:rFonts w:ascii="Times New Roman" w:hAnsi="Times New Roman" w:cs="Times New Roman"/>
          <w:sz w:val="24"/>
          <w:szCs w:val="24"/>
        </w:rPr>
        <w:t>21</w:t>
      </w:r>
      <w:r w:rsidR="00A11365">
        <w:rPr>
          <w:rFonts w:ascii="Times New Roman" w:hAnsi="Times New Roman" w:cs="Times New Roman"/>
          <w:sz w:val="24"/>
          <w:szCs w:val="24"/>
        </w:rPr>
        <w:t xml:space="preserve"> </w:t>
      </w:r>
      <w:r w:rsidR="00590527">
        <w:rPr>
          <w:rFonts w:ascii="Times New Roman" w:hAnsi="Times New Roman" w:cs="Times New Roman"/>
          <w:sz w:val="24"/>
          <w:szCs w:val="24"/>
        </w:rPr>
        <w:t>июня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Воронежская область, Калачеевский район,                   г. Калач, пл. Ленина, д. 6, 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в 09 часов 00 минут и заканчивается в              09 часов 45 минут, по адресу: Воронежская область, Калачеевский район, г. Калач,                      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второй этаж кабинет 6, телефон (47363) 2-21-68.</w:t>
      </w:r>
    </w:p>
    <w:p w:rsidR="00E60699" w:rsidRDefault="00E60699" w:rsidP="00E6069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периодическом печатном издании органов местного самоуправления городского поселения город Калач Калачеевского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«Вестник муниципальных правовых актов городского поселения город Калач Калачеевского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60699" w:rsidRDefault="00E60699" w:rsidP="00E60699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предмете аукциона </w:t>
      </w:r>
    </w:p>
    <w:p w:rsidR="00E60699" w:rsidRDefault="00E60699" w:rsidP="00E60699">
      <w:pPr>
        <w:widowControl/>
        <w:tabs>
          <w:tab w:val="left" w:pos="4500"/>
        </w:tabs>
        <w:autoSpaceDE/>
        <w:adjustRightInd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220E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расположенный по адресу: Воронежская область, Калачеевский район, г. Калач, </w:t>
      </w:r>
      <w:r w:rsidR="00E6552F">
        <w:rPr>
          <w:rFonts w:ascii="Times New Roman" w:hAnsi="Times New Roman" w:cs="Times New Roman"/>
          <w:sz w:val="24"/>
          <w:szCs w:val="24"/>
        </w:rPr>
        <w:t xml:space="preserve">ул. </w:t>
      </w:r>
      <w:r w:rsidR="001D71AF">
        <w:rPr>
          <w:rFonts w:ascii="Times New Roman" w:hAnsi="Times New Roman" w:cs="Times New Roman"/>
          <w:sz w:val="24"/>
          <w:szCs w:val="24"/>
        </w:rPr>
        <w:t>Северная, 42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D71AF">
        <w:rPr>
          <w:rFonts w:ascii="Times New Roman" w:hAnsi="Times New Roman" w:cs="Times New Roman"/>
          <w:sz w:val="24"/>
          <w:szCs w:val="24"/>
        </w:rPr>
        <w:t>3947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D71AF">
        <w:rPr>
          <w:rFonts w:ascii="Times New Roman" w:hAnsi="Times New Roman"/>
          <w:bCs/>
          <w:sz w:val="24"/>
          <w:szCs w:val="24"/>
        </w:rPr>
        <w:t>36:10:0100147</w:t>
      </w:r>
      <w:r>
        <w:rPr>
          <w:rFonts w:ascii="Times New Roman" w:hAnsi="Times New Roman"/>
          <w:bCs/>
          <w:sz w:val="24"/>
          <w:szCs w:val="24"/>
        </w:rPr>
        <w:t>:</w:t>
      </w:r>
      <w:r w:rsidR="001D71A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Обременения (ограничения)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– не зарегистрированы.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населенных пунктов.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5CC5">
        <w:rPr>
          <w:rFonts w:ascii="Times New Roman" w:hAnsi="Times New Roman" w:cs="Times New Roman"/>
          <w:sz w:val="24"/>
          <w:szCs w:val="24"/>
        </w:rPr>
        <w:t xml:space="preserve">для </w:t>
      </w:r>
      <w:r w:rsidR="001D71AF">
        <w:rPr>
          <w:rFonts w:ascii="Times New Roman" w:hAnsi="Times New Roman" w:cs="Times New Roman"/>
          <w:sz w:val="24"/>
          <w:szCs w:val="24"/>
        </w:rPr>
        <w:t>использования многоквартирного жилого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BA8" w:rsidRDefault="003D1BA8" w:rsidP="00103767">
      <w:pPr>
        <w:ind w:left="426" w:firstLine="0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 находится строительный мусор.</w:t>
      </w:r>
      <w:r w:rsidR="00103767" w:rsidRPr="00103767">
        <w:rPr>
          <w:sz w:val="26"/>
          <w:szCs w:val="26"/>
        </w:rPr>
        <w:t xml:space="preserve"> </w:t>
      </w:r>
      <w:r w:rsidR="00103767">
        <w:rPr>
          <w:sz w:val="26"/>
          <w:szCs w:val="26"/>
        </w:rPr>
        <w:t xml:space="preserve">        </w:t>
      </w:r>
      <w:r w:rsidR="00103767" w:rsidRPr="00103767">
        <w:rPr>
          <w:rFonts w:ascii="Times New Roman" w:hAnsi="Times New Roman" w:cs="Times New Roman"/>
          <w:sz w:val="24"/>
          <w:szCs w:val="24"/>
        </w:rPr>
        <w:t>Освобождение земельного участка от строительного и иного мусора, производится победителем аукциона за счёт  собственных средств.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Технические условия подключения (технологического присоединения) объекта </w:t>
      </w: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капитального строительства к сетям инженерно-технического обеспечения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газоснабжение: имеется возможность подключения объекта к сетям газораспределения ОАО «Газпром газораспределение Воронеж» филиал в г. Калач (</w:t>
      </w:r>
      <w:r w:rsidR="0059052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условия  № ВОГ022053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от 26.03.2021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теплоснабжение: теплоисточников не имеется.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водоснабжение: имеется возможность подключения объекта к сетям водоснабжения МП «Районное водоснабжение» Калачеевского муниципального района Воронежской области (технические услов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ия   от 25.03.2021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205E" w:rsidRPr="00B1205E" w:rsidRDefault="00B1205E" w:rsidP="00B1205E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7425">
        <w:rPr>
          <w:rFonts w:ascii="Times New Roman" w:hAnsi="Times New Roman" w:cs="Times New Roman"/>
          <w:color w:val="000000"/>
          <w:sz w:val="24"/>
          <w:szCs w:val="24"/>
        </w:rPr>
        <w:t>- электроэнергия: имеется возможность подключения объекта к электричеству Калачеевский район электрических сетей филиала ПАО «МРСК Центра» «Воронежэнерго» № МР1-ВР/Р19-</w:t>
      </w:r>
      <w:r>
        <w:rPr>
          <w:rFonts w:ascii="Times New Roman" w:hAnsi="Times New Roman" w:cs="Times New Roman"/>
          <w:color w:val="000000"/>
          <w:sz w:val="24"/>
          <w:szCs w:val="24"/>
        </w:rPr>
        <w:t>2/119 от 23.03.2021.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обеспечения, в соответствии с законодательством Российской Федерации.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F4220E" w:rsidRDefault="00F4220E" w:rsidP="00F45B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 определяются в соответствии с решением Совета народных депутатов от 25.11.2011 № 233 «Об утверждении Правил землепользования и застройки городского поселения город Калач Калачеевского муниципального района Воронежской области» </w:t>
      </w:r>
      <w:r w:rsidRPr="009962BB">
        <w:rPr>
          <w:rFonts w:ascii="Times New Roman" w:hAnsi="Times New Roman" w:cs="Times New Roman"/>
          <w:bCs/>
          <w:iCs/>
          <w:sz w:val="24"/>
          <w:szCs w:val="24"/>
        </w:rPr>
        <w:t>(в редакции решения Совета народных депутатов городского поселения город Калач от 28.10.2016 г. № 206</w:t>
      </w:r>
      <w:r>
        <w:rPr>
          <w:rFonts w:ascii="Times New Roman" w:hAnsi="Times New Roman" w:cs="Times New Roman"/>
          <w:bCs/>
          <w:iCs/>
          <w:sz w:val="24"/>
          <w:szCs w:val="24"/>
        </w:rPr>
        <w:t>, 27.07.2018 № 353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962BB">
        <w:rPr>
          <w:rFonts w:ascii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62BB">
        <w:rPr>
          <w:rFonts w:ascii="Times New Roman" w:hAnsi="Times New Roman" w:cs="Times New Roman"/>
          <w:sz w:val="24"/>
          <w:szCs w:val="24"/>
        </w:rPr>
        <w:t xml:space="preserve"> – «</w:t>
      </w:r>
      <w:r w:rsidRPr="009962BB">
        <w:rPr>
          <w:rFonts w:ascii="Times New Roman" w:hAnsi="Times New Roman" w:cs="Times New Roman"/>
          <w:color w:val="000000"/>
          <w:sz w:val="24"/>
          <w:szCs w:val="24"/>
        </w:rPr>
        <w:t xml:space="preserve">Зона застройки </w:t>
      </w:r>
      <w:r w:rsidR="00FD175D">
        <w:rPr>
          <w:rFonts w:ascii="Times New Roman" w:hAnsi="Times New Roman" w:cs="Times New Roman"/>
          <w:color w:val="000000"/>
          <w:sz w:val="24"/>
          <w:szCs w:val="24"/>
        </w:rPr>
        <w:t>малоэтажными</w:t>
      </w:r>
      <w:r w:rsidRPr="009962BB">
        <w:rPr>
          <w:rFonts w:ascii="Times New Roman" w:hAnsi="Times New Roman" w:cs="Times New Roman"/>
          <w:color w:val="000000"/>
          <w:sz w:val="24"/>
          <w:szCs w:val="24"/>
        </w:rPr>
        <w:t xml:space="preserve"> жилыми домами</w:t>
      </w:r>
      <w:r w:rsidRPr="009962BB">
        <w:rPr>
          <w:rFonts w:ascii="Times New Roman" w:hAnsi="Times New Roman" w:cs="Times New Roman"/>
          <w:sz w:val="24"/>
          <w:szCs w:val="24"/>
        </w:rPr>
        <w:t>»).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чальная цена предмета аукциона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590527">
        <w:rPr>
          <w:rFonts w:ascii="Times New Roman" w:hAnsi="Times New Roman" w:cs="Times New Roman"/>
          <w:b/>
          <w:sz w:val="24"/>
          <w:szCs w:val="24"/>
        </w:rPr>
        <w:t>533</w:t>
      </w:r>
      <w:r w:rsidR="00377C6E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90527">
        <w:rPr>
          <w:rFonts w:ascii="Times New Roman" w:hAnsi="Times New Roman" w:cs="Times New Roman"/>
          <w:b/>
          <w:sz w:val="24"/>
          <w:szCs w:val="24"/>
        </w:rPr>
        <w:t>пятьсот тридцать три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590527">
        <w:rPr>
          <w:rFonts w:ascii="Times New Roman" w:hAnsi="Times New Roman" w:cs="Times New Roman"/>
          <w:b/>
          <w:sz w:val="24"/>
          <w:szCs w:val="24"/>
        </w:rPr>
        <w:t>и</w:t>
      </w:r>
      <w:r w:rsidR="00EE5048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48">
        <w:rPr>
          <w:rFonts w:ascii="Times New Roman" w:hAnsi="Times New Roman" w:cs="Times New Roman"/>
          <w:b/>
          <w:sz w:val="24"/>
          <w:szCs w:val="24"/>
        </w:rPr>
        <w:t>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копеек, НДС нет.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задатка – 20 % от начальной цены предмета аукциона; что составляет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90527">
        <w:rPr>
          <w:rFonts w:ascii="Times New Roman" w:hAnsi="Times New Roman" w:cs="Times New Roman"/>
          <w:b/>
          <w:sz w:val="24"/>
          <w:szCs w:val="24"/>
        </w:rPr>
        <w:t>106600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016AC">
        <w:rPr>
          <w:rFonts w:ascii="Times New Roman" w:hAnsi="Times New Roman" w:cs="Times New Roman"/>
          <w:b/>
          <w:sz w:val="24"/>
          <w:szCs w:val="24"/>
        </w:rPr>
        <w:t>сто шесть тысяч шестьсот</w:t>
      </w:r>
      <w:r w:rsidR="00E65B52">
        <w:rPr>
          <w:rFonts w:ascii="Times New Roman" w:hAnsi="Times New Roman" w:cs="Times New Roman"/>
          <w:b/>
          <w:sz w:val="24"/>
          <w:szCs w:val="24"/>
        </w:rPr>
        <w:t>) рублей</w:t>
      </w:r>
      <w:r w:rsidR="00C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5B52">
        <w:rPr>
          <w:rFonts w:ascii="Times New Roman" w:hAnsi="Times New Roman" w:cs="Times New Roman"/>
          <w:b/>
          <w:sz w:val="24"/>
          <w:szCs w:val="24"/>
        </w:rPr>
        <w:t>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аукциона; что составляет </w:t>
      </w:r>
      <w:r w:rsidR="005016AC">
        <w:rPr>
          <w:rFonts w:ascii="Times New Roman" w:hAnsi="Times New Roman" w:cs="Times New Roman"/>
          <w:b/>
          <w:sz w:val="24"/>
          <w:szCs w:val="24"/>
        </w:rPr>
        <w:t>15990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016AC">
        <w:rPr>
          <w:rFonts w:ascii="Times New Roman" w:hAnsi="Times New Roman" w:cs="Times New Roman"/>
          <w:b/>
          <w:sz w:val="24"/>
          <w:szCs w:val="24"/>
        </w:rPr>
        <w:t>пятнадцать тысяч девятьсот девяносто</w:t>
      </w:r>
      <w:r w:rsidR="00A1136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B5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3E137E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торгах: </w:t>
      </w:r>
      <w:r w:rsidR="0081259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к настоящему информационному сообщению (Приложения №№ 1, 2).</w:t>
      </w:r>
    </w:p>
    <w:p w:rsidR="00E60699" w:rsidRDefault="00E60699" w:rsidP="00E6069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аукционе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копии документов, удостоверяющих личность заявителя (для граждан);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bookmarkStart w:id="0" w:name="_GoBack"/>
      <w:bookmarkEnd w:id="0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Исправления, внесенные при необходимости, должны быть заверены подписью гражданина, должностного лица и проставлением печати юридического лица, их совершивших.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документ оформлен нотариально, соответствующие исправления должны быть также подтверждены нотариусом.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в день определения участников аукциона Организатор рассматривает заявки и документы претендентов, устанавливает факт поступления от претендентов задатков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выписки со счета Организатора.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быть претендентом в соответствии с законодательством Российской Федерации;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tabs>
          <w:tab w:val="left" w:pos="422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внесения и возврата задатка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60699" w:rsidRPr="008B236E" w:rsidRDefault="00E60699" w:rsidP="008B236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8B236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B236E">
        <w:rPr>
          <w:rFonts w:ascii="Times New Roman" w:hAnsi="Times New Roman" w:cs="Times New Roman"/>
          <w:b/>
          <w:sz w:val="24"/>
          <w:szCs w:val="24"/>
        </w:rPr>
        <w:t xml:space="preserve">ФК по Воронежской области (Администрация городского поселения город Калач Калачеевского муниципального района Воронежской области); ИНН </w:t>
      </w:r>
      <w:r w:rsidR="008B236E" w:rsidRPr="00A220E4">
        <w:rPr>
          <w:rFonts w:ascii="Times New Roman" w:hAnsi="Times New Roman" w:cs="Times New Roman"/>
          <w:b/>
          <w:sz w:val="24"/>
          <w:szCs w:val="24"/>
        </w:rPr>
        <w:t xml:space="preserve">3610004386; КПП 361001001; БИК </w:t>
      </w:r>
      <w:r w:rsidR="008B236E" w:rsidRPr="00A220E4">
        <w:rPr>
          <w:rFonts w:ascii="Times New Roman" w:hAnsi="Times New Roman"/>
          <w:b/>
          <w:bCs/>
          <w:sz w:val="24"/>
          <w:szCs w:val="24"/>
        </w:rPr>
        <w:t>012007084</w:t>
      </w:r>
      <w:r w:rsidR="008B236E" w:rsidRPr="00A220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B236E" w:rsidRPr="00A220E4">
        <w:rPr>
          <w:rFonts w:ascii="Times New Roman" w:hAnsi="Times New Roman"/>
          <w:b/>
          <w:bCs/>
          <w:sz w:val="24"/>
          <w:szCs w:val="24"/>
        </w:rPr>
        <w:t>Банк: ОТДЕЛЕНИЕ ВОРОНЕЖ БАНКА РОССИИ//УФК по Воронежской области г.</w:t>
      </w:r>
      <w:r w:rsidR="008B23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236E" w:rsidRPr="00A220E4">
        <w:rPr>
          <w:rFonts w:ascii="Times New Roman" w:hAnsi="Times New Roman"/>
          <w:b/>
          <w:bCs/>
          <w:sz w:val="24"/>
          <w:szCs w:val="24"/>
        </w:rPr>
        <w:t xml:space="preserve">Воронеж, </w:t>
      </w:r>
      <w:proofErr w:type="gramStart"/>
      <w:r w:rsidR="008B236E" w:rsidRPr="00A220E4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8B236E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8B236E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8B236E" w:rsidRPr="00A220E4">
        <w:rPr>
          <w:rFonts w:ascii="Times New Roman" w:hAnsi="Times New Roman"/>
          <w:b/>
          <w:bCs/>
          <w:sz w:val="24"/>
          <w:szCs w:val="24"/>
        </w:rPr>
        <w:t xml:space="preserve"> 03232643206151013100, ЕКС(</w:t>
      </w:r>
      <w:proofErr w:type="spellStart"/>
      <w:r w:rsidR="008B236E" w:rsidRPr="00A220E4">
        <w:rPr>
          <w:rFonts w:ascii="Times New Roman" w:hAnsi="Times New Roman"/>
          <w:b/>
          <w:bCs/>
          <w:sz w:val="24"/>
          <w:szCs w:val="24"/>
        </w:rPr>
        <w:t>корр</w:t>
      </w:r>
      <w:proofErr w:type="spellEnd"/>
      <w:r w:rsidR="008B236E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8B236E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8B236E" w:rsidRPr="00A220E4">
        <w:rPr>
          <w:rFonts w:ascii="Times New Roman" w:hAnsi="Times New Roman"/>
          <w:b/>
          <w:bCs/>
          <w:sz w:val="24"/>
          <w:szCs w:val="24"/>
        </w:rPr>
        <w:t>) 40102810945370000023</w:t>
      </w:r>
      <w:r w:rsidR="008B236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B236E" w:rsidRPr="00A220E4">
        <w:rPr>
          <w:rFonts w:ascii="Times New Roman" w:hAnsi="Times New Roman"/>
          <w:b/>
          <w:bCs/>
          <w:sz w:val="24"/>
          <w:szCs w:val="24"/>
        </w:rPr>
        <w:t>ОКТМО 20615101</w:t>
      </w:r>
      <w:r w:rsidR="008B236E">
        <w:rPr>
          <w:rFonts w:ascii="Times New Roman" w:hAnsi="Times New Roman"/>
          <w:b/>
          <w:bCs/>
          <w:sz w:val="24"/>
          <w:szCs w:val="24"/>
        </w:rPr>
        <w:t>.</w:t>
      </w:r>
    </w:p>
    <w:p w:rsidR="00E60699" w:rsidRPr="008B236E" w:rsidRDefault="00E60699" w:rsidP="00E60699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>Задаток должен поступить</w:t>
      </w:r>
      <w:r w:rsidR="002D1D10"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указанный счет не </w:t>
      </w:r>
      <w:r w:rsidR="00E65B52"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8B236E"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>17 июня</w:t>
      </w:r>
      <w:r w:rsidR="00340A5E"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B2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право заключения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разграничена, расположенного по адресу: Воронежская область, Калачеевский район, г. Калач, </w:t>
      </w:r>
      <w:r w:rsidR="00456094">
        <w:rPr>
          <w:rFonts w:ascii="Times New Roman" w:hAnsi="Times New Roman" w:cs="Times New Roman"/>
          <w:sz w:val="24"/>
          <w:szCs w:val="24"/>
        </w:rPr>
        <w:t xml:space="preserve">ул. </w:t>
      </w:r>
      <w:r w:rsidR="00340A5E">
        <w:rPr>
          <w:rFonts w:ascii="Times New Roman" w:hAnsi="Times New Roman" w:cs="Times New Roman"/>
          <w:sz w:val="24"/>
          <w:szCs w:val="24"/>
        </w:rPr>
        <w:t>Северная, 42.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осуществляется Организатором на счет претендента, указанный им в заявке, поданной для участия в аукционе.</w:t>
      </w:r>
    </w:p>
    <w:p w:rsidR="00E60699" w:rsidRDefault="00E60699" w:rsidP="00E60699">
      <w:pPr>
        <w:widowControl/>
        <w:ind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в счет </w:t>
      </w:r>
      <w:r w:rsidR="006E4551">
        <w:rPr>
          <w:rFonts w:ascii="Times New Roman" w:eastAsia="Calibri" w:hAnsi="Times New Roman" w:cs="Times New Roman"/>
          <w:sz w:val="24"/>
          <w:szCs w:val="24"/>
        </w:rPr>
        <w:t>выкупа участка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</w:t>
      </w:r>
      <w:r w:rsidR="0099081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(далее –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договор </w:t>
      </w:r>
      <w:r w:rsidR="006E4551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>), вследствие уклонения от заключения указанного договора, не возвращаются.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75D" w:rsidRDefault="00FD175D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и приема заявок на участие в аукционе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извещении, путем вручения их Организатору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предмета аукциона.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60699" w:rsidRDefault="00E60699" w:rsidP="00E606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</w:t>
      </w:r>
      <w:r w:rsidR="006E4551">
        <w:rPr>
          <w:rFonts w:ascii="Times New Roman" w:hAnsi="Times New Roman" w:cs="Times New Roman"/>
          <w:sz w:val="24"/>
          <w:szCs w:val="24"/>
        </w:rPr>
        <w:t>выкупа земельного участка</w:t>
      </w:r>
      <w:r>
        <w:rPr>
          <w:rFonts w:ascii="Times New Roman" w:hAnsi="Times New Roman" w:cs="Times New Roman"/>
          <w:sz w:val="24"/>
          <w:szCs w:val="24"/>
        </w:rPr>
        <w:t>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Заключение договора </w:t>
      </w:r>
      <w:r w:rsidR="006E4551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6E4551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6E4551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6E4551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договор </w:t>
      </w:r>
      <w:r w:rsidR="006E4551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>, об иных лицах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Аукцион признается не состоявшимся в случаях, если:</w:t>
      </w:r>
    </w:p>
    <w:p w:rsidR="00E60699" w:rsidRDefault="00E60699" w:rsidP="00E60699">
      <w:pPr>
        <w:ind w:firstLine="851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60699" w:rsidRDefault="00E60699" w:rsidP="00E60699">
      <w:pPr>
        <w:ind w:firstLine="851"/>
      </w:pPr>
      <w:r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претендентами самостоятельно по месту нахождения участка в течение срока приема заявок.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A26508" w:rsidRDefault="00A26508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A26508" w:rsidRPr="00A26508" w:rsidRDefault="00A26508" w:rsidP="00FD175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город Калач                                                                                       Д.Н.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Дудецкий</w:t>
      </w:r>
      <w:proofErr w:type="spellEnd"/>
    </w:p>
    <w:tbl>
      <w:tblPr>
        <w:tblW w:w="4891" w:type="dxa"/>
        <w:tblInd w:w="-34" w:type="dxa"/>
        <w:tblLook w:val="04A0" w:firstRow="1" w:lastRow="0" w:firstColumn="1" w:lastColumn="0" w:noHBand="0" w:noVBand="1"/>
      </w:tblPr>
      <w:tblGrid>
        <w:gridCol w:w="4891"/>
      </w:tblGrid>
      <w:tr w:rsidR="00A26508" w:rsidTr="00A26508">
        <w:trPr>
          <w:trHeight w:val="671"/>
        </w:trPr>
        <w:tc>
          <w:tcPr>
            <w:tcW w:w="4891" w:type="dxa"/>
          </w:tcPr>
          <w:p w:rsidR="00A26508" w:rsidRDefault="00A26508" w:rsidP="00A2650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508" w:rsidRDefault="00A265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4C79E4">
      <w:pPr>
        <w:ind w:left="1332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</w:t>
      </w: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город Калач Калачеевского </w:t>
      </w:r>
    </w:p>
    <w:p w:rsidR="005228A7" w:rsidRDefault="005228A7" w:rsidP="005228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муниципального района 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Воронежской области (Организатору)</w:t>
      </w:r>
    </w:p>
    <w:p w:rsidR="005228A7" w:rsidRDefault="00340A5E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5228A7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5228A7" w:rsidRDefault="005228A7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26508">
        <w:rPr>
          <w:rFonts w:ascii="Times New Roman" w:hAnsi="Times New Roman" w:cs="Times New Roman"/>
          <w:b/>
          <w:sz w:val="24"/>
          <w:szCs w:val="24"/>
        </w:rPr>
        <w:t>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proofErr w:type="gramStart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>находящегося</w:t>
      </w:r>
      <w:proofErr w:type="gramEnd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муниципальной собственности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340A5E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5228A7">
        <w:rPr>
          <w:rFonts w:ascii="Times New Roman" w:hAnsi="Times New Roman" w:cs="Times New Roman"/>
          <w:b/>
          <w:sz w:val="24"/>
          <w:szCs w:val="24"/>
        </w:rPr>
        <w:t xml:space="preserve"> - ______________</w:t>
      </w:r>
    </w:p>
    <w:p w:rsidR="005228A7" w:rsidRDefault="005228A7" w:rsidP="005228A7">
      <w:pPr>
        <w:ind w:firstLine="567"/>
        <w:jc w:val="center"/>
        <w:rPr>
          <w:rFonts w:ascii="Times New Roman" w:hAnsi="Times New Roman" w:cs="Times New Roman"/>
          <w:b/>
        </w:rPr>
      </w:pPr>
    </w:p>
    <w:p w:rsidR="005228A7" w:rsidRDefault="005228A7" w:rsidP="005228A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5228A7" w:rsidRDefault="005228A7" w:rsidP="005228A7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на право заключения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 </w:t>
      </w:r>
      <w:r w:rsidR="007630BF">
        <w:rPr>
          <w:rFonts w:ascii="Times New Roman" w:hAnsi="Times New Roman" w:cs="Times New Roman"/>
          <w:color w:val="000000"/>
          <w:sz w:val="24"/>
          <w:szCs w:val="24"/>
        </w:rPr>
        <w:t>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с к</w:t>
      </w:r>
      <w:r w:rsidR="00E71D34">
        <w:rPr>
          <w:rFonts w:ascii="Times New Roman" w:hAnsi="Times New Roman" w:cs="Times New Roman"/>
          <w:sz w:val="24"/>
          <w:szCs w:val="24"/>
        </w:rPr>
        <w:t>адаст</w:t>
      </w:r>
      <w:r w:rsidR="00103767">
        <w:rPr>
          <w:rFonts w:ascii="Times New Roman" w:hAnsi="Times New Roman" w:cs="Times New Roman"/>
          <w:sz w:val="24"/>
          <w:szCs w:val="24"/>
        </w:rPr>
        <w:t>р</w:t>
      </w:r>
      <w:r w:rsidR="00340A5E">
        <w:rPr>
          <w:rFonts w:ascii="Times New Roman" w:hAnsi="Times New Roman" w:cs="Times New Roman"/>
          <w:sz w:val="24"/>
          <w:szCs w:val="24"/>
        </w:rPr>
        <w:t>овым номером 36:10:0100147:1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Воронежская область, Ка</w:t>
      </w:r>
      <w:r w:rsidR="005B63A7">
        <w:rPr>
          <w:rFonts w:ascii="Times New Roman" w:hAnsi="Times New Roman" w:cs="Times New Roman"/>
          <w:sz w:val="24"/>
          <w:szCs w:val="24"/>
        </w:rPr>
        <w:t xml:space="preserve">лачеевский район, г. Калач,  ул. </w:t>
      </w:r>
      <w:r w:rsidR="00340A5E">
        <w:rPr>
          <w:rFonts w:ascii="Times New Roman" w:hAnsi="Times New Roman" w:cs="Times New Roman"/>
          <w:sz w:val="24"/>
          <w:szCs w:val="24"/>
        </w:rPr>
        <w:t>Северная, 42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желаю заключить договор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 или государственная собственность на который не разграничена.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Обязуюсь:</w:t>
      </w:r>
    </w:p>
    <w:p w:rsidR="005228A7" w:rsidRDefault="005228A7" w:rsidP="005228A7">
      <w:pPr>
        <w:pBdr>
          <w:top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аукциона, заключить договор </w:t>
      </w:r>
      <w:r w:rsidR="009908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сообщении.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</w:t>
      </w:r>
      <w:r w:rsidR="006E4551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>, соблюдать условия заключенного договора в соответствии с действующим законодательством Российской Федерации.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гарантируется достоверность представленной в заявке информации и подтверждается право Организатора, не противоречащее требованию законодательства при формировании равных для всех участников конкурса условий, запрашивать в уполномоченных органах власти и у упомянутых в заявке юридических и физических лиц информацию, уточняющую представленные в ней сведения.</w:t>
      </w:r>
      <w:proofErr w:type="gramEnd"/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9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692"/>
        <w:gridCol w:w="2556"/>
        <w:gridCol w:w="708"/>
        <w:gridCol w:w="200"/>
        <w:gridCol w:w="2920"/>
      </w:tblGrid>
      <w:tr w:rsidR="005228A7" w:rsidTr="004C79E4">
        <w:trPr>
          <w:cantSplit/>
        </w:trPr>
        <w:tc>
          <w:tcPr>
            <w:tcW w:w="10093" w:type="dxa"/>
            <w:vAlign w:val="bottom"/>
          </w:tcPr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Заявитель:                                                                Принято:   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>_______________________                             ___________________________________</w:t>
            </w: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                           ____________________________________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          подпись/ФИО                                                должность, подпись, ФИО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340A5E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</w:t>
            </w:r>
          </w:p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301"/>
        </w:trPr>
        <w:tc>
          <w:tcPr>
            <w:tcW w:w="10093" w:type="dxa"/>
            <w:vMerge w:val="restart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557"/>
        </w:trPr>
        <w:tc>
          <w:tcPr>
            <w:tcW w:w="10093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5228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28A7" w:rsidRDefault="005228A7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71D34" w:rsidRDefault="00E71D34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left="6521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5228A7" w:rsidRDefault="005228A7" w:rsidP="005228A7">
      <w:pPr>
        <w:ind w:left="65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к извещению о проведении открытого аукциона </w:t>
      </w:r>
    </w:p>
    <w:p w:rsidR="00CE4E92" w:rsidRPr="00CE4E92" w:rsidRDefault="00CE4E92" w:rsidP="00CE4E92">
      <w:pPr>
        <w:pStyle w:val="aa"/>
        <w:rPr>
          <w:bCs w:val="0"/>
          <w:color w:val="000000"/>
          <w:sz w:val="28"/>
          <w:szCs w:val="28"/>
        </w:rPr>
      </w:pPr>
      <w:r w:rsidRPr="00CE4E92">
        <w:rPr>
          <w:bCs w:val="0"/>
          <w:sz w:val="28"/>
          <w:szCs w:val="28"/>
        </w:rPr>
        <w:t xml:space="preserve">Договор купли-продажи </w:t>
      </w:r>
      <w:r w:rsidRPr="00CE4E92">
        <w:rPr>
          <w:bCs w:val="0"/>
          <w:color w:val="000000"/>
          <w:sz w:val="28"/>
          <w:szCs w:val="28"/>
        </w:rPr>
        <w:t>№ ___</w:t>
      </w:r>
    </w:p>
    <w:p w:rsidR="00CE4E92" w:rsidRPr="00CE4E92" w:rsidRDefault="00CE4E92" w:rsidP="00CE4E92">
      <w:pPr>
        <w:pStyle w:val="aa"/>
        <w:rPr>
          <w:b w:val="0"/>
          <w:bCs w:val="0"/>
        </w:rPr>
      </w:pP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  <w:color w:val="FF0000"/>
        </w:rPr>
      </w:pPr>
      <w:r w:rsidRPr="00CE4E92">
        <w:rPr>
          <w:rFonts w:ascii="Times New Roman" w:hAnsi="Times New Roman" w:cs="Times New Roman"/>
          <w:b/>
          <w:bCs/>
        </w:rPr>
        <w:t xml:space="preserve">Воронежская область                                                                                          </w:t>
      </w:r>
      <w:r w:rsidRPr="00CE4E92">
        <w:rPr>
          <w:rFonts w:ascii="Times New Roman" w:hAnsi="Times New Roman" w:cs="Times New Roman"/>
          <w:b/>
          <w:bCs/>
          <w:color w:val="000000"/>
        </w:rPr>
        <w:t>«___» ______</w:t>
      </w:r>
      <w:r w:rsidR="00340A5E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Pr="00CE4E92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CE4E92">
        <w:rPr>
          <w:rFonts w:ascii="Times New Roman" w:hAnsi="Times New Roman" w:cs="Times New Roman"/>
          <w:b/>
          <w:bCs/>
        </w:rPr>
        <w:t>г. Калач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</w:p>
    <w:p w:rsidR="00CE4E92" w:rsidRPr="00CE4E92" w:rsidRDefault="00CE4E92" w:rsidP="00CE4E92">
      <w:pPr>
        <w:pStyle w:val="ad"/>
        <w:ind w:firstLine="510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</w:t>
      </w:r>
      <w:r w:rsidRPr="00103767">
        <w:rPr>
          <w:color w:val="000000"/>
          <w:sz w:val="24"/>
        </w:rPr>
        <w:t xml:space="preserve">Воронежская область, г. Калач, пл. Ленина, 6, </w:t>
      </w:r>
      <w:r w:rsidR="00103767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proofErr w:type="spellStart"/>
      <w:r w:rsidR="00AB4E44">
        <w:rPr>
          <w:sz w:val="24"/>
        </w:rPr>
        <w:t>Дудецкого</w:t>
      </w:r>
      <w:proofErr w:type="spellEnd"/>
      <w:r w:rsidR="00AB4E44">
        <w:rPr>
          <w:sz w:val="24"/>
        </w:rPr>
        <w:t xml:space="preserve"> Дмитрия Николаевича, действующего </w:t>
      </w:r>
      <w:r w:rsidR="00103767" w:rsidRPr="00103767">
        <w:rPr>
          <w:sz w:val="24"/>
        </w:rPr>
        <w:t xml:space="preserve"> на основании Устава, именуемый</w:t>
      </w:r>
      <w:r w:rsidRPr="00103767">
        <w:rPr>
          <w:sz w:val="24"/>
        </w:rPr>
        <w:t xml:space="preserve"> на основании</w:t>
      </w:r>
      <w:r w:rsidRPr="00CE4E92">
        <w:rPr>
          <w:sz w:val="24"/>
        </w:rPr>
        <w:t xml:space="preserve"> Устава, именуемая</w:t>
      </w:r>
      <w:r w:rsidRPr="00CE4E92">
        <w:rPr>
          <w:color w:val="000000"/>
          <w:sz w:val="24"/>
        </w:rPr>
        <w:t xml:space="preserve">  в дальнейшем «Продавец», с одной стороны  и гр. __________________, </w:t>
      </w:r>
      <w:r w:rsidRPr="00CE4E92">
        <w:rPr>
          <w:sz w:val="24"/>
        </w:rPr>
        <w:t>паспорт  ____________________________, зарегистрированный  по</w:t>
      </w:r>
      <w:proofErr w:type="gramEnd"/>
      <w:r w:rsidRPr="00CE4E92">
        <w:rPr>
          <w:sz w:val="24"/>
        </w:rPr>
        <w:t xml:space="preserve"> адресу: _____________________________</w:t>
      </w:r>
      <w:r w:rsidRPr="00CE4E92">
        <w:rPr>
          <w:color w:val="000000"/>
          <w:sz w:val="24"/>
        </w:rPr>
        <w:t xml:space="preserve">, </w:t>
      </w:r>
      <w:r w:rsidRPr="00CE4E92">
        <w:rPr>
          <w:sz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E4E92" w:rsidRPr="00CE4E92" w:rsidRDefault="00CE4E92" w:rsidP="00CE4E92">
      <w:pPr>
        <w:pStyle w:val="ad"/>
        <w:jc w:val="center"/>
        <w:rPr>
          <w:b/>
          <w:bCs/>
          <w:sz w:val="24"/>
        </w:rPr>
      </w:pPr>
      <w:r w:rsidRPr="00CE4E92">
        <w:rPr>
          <w:b/>
          <w:bCs/>
          <w:sz w:val="24"/>
        </w:rPr>
        <w:t>1.</w:t>
      </w:r>
      <w:r w:rsidRPr="00CE4E92">
        <w:rPr>
          <w:sz w:val="24"/>
        </w:rPr>
        <w:t xml:space="preserve"> </w:t>
      </w:r>
      <w:r w:rsidRPr="00CE4E92">
        <w:rPr>
          <w:b/>
          <w:bCs/>
          <w:sz w:val="24"/>
        </w:rPr>
        <w:t>Предмет договора.</w:t>
      </w:r>
    </w:p>
    <w:p w:rsidR="00CE4E92" w:rsidRPr="00CE4E92" w:rsidRDefault="00CE4E92" w:rsidP="00CE4E92">
      <w:pPr>
        <w:pStyle w:val="af"/>
        <w:numPr>
          <w:ilvl w:val="1"/>
          <w:numId w:val="4"/>
        </w:numPr>
        <w:ind w:left="0" w:firstLine="510"/>
        <w:rPr>
          <w:sz w:val="24"/>
        </w:rPr>
      </w:pPr>
      <w:proofErr w:type="gramStart"/>
      <w:r w:rsidRPr="00CE4E92">
        <w:rPr>
          <w:sz w:val="24"/>
        </w:rPr>
        <w:t xml:space="preserve">На основании протокола №____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 </w:t>
      </w:r>
      <w:r w:rsidR="00591EBD">
        <w:rPr>
          <w:sz w:val="24"/>
        </w:rPr>
        <w:t>от __.___.20</w:t>
      </w:r>
      <w:r w:rsidRPr="00CE4E92">
        <w:rPr>
          <w:sz w:val="24"/>
        </w:rPr>
        <w:t>__ года,</w:t>
      </w:r>
      <w:r w:rsidRPr="00CE4E92">
        <w:rPr>
          <w:color w:val="000000"/>
          <w:sz w:val="24"/>
        </w:rPr>
        <w:t xml:space="preserve"> Продавец обязуется передать в собственность, а Покупатель принять в собственность земельный участок из земель населенных пунктов  площадью_____ кв. м., кадастровый номер 36</w:t>
      </w:r>
      <w:proofErr w:type="gramEnd"/>
      <w:r w:rsidRPr="00CE4E92">
        <w:rPr>
          <w:color w:val="000000"/>
          <w:sz w:val="24"/>
        </w:rPr>
        <w:t>:10:</w:t>
      </w:r>
      <w:r w:rsidR="00591EBD">
        <w:rPr>
          <w:color w:val="000000"/>
          <w:sz w:val="24"/>
        </w:rPr>
        <w:t>0100147:1</w:t>
      </w:r>
      <w:r w:rsidRPr="00CE4E92">
        <w:rPr>
          <w:color w:val="000000"/>
          <w:sz w:val="24"/>
        </w:rPr>
        <w:t xml:space="preserve">, </w:t>
      </w:r>
      <w:proofErr w:type="gramStart"/>
      <w:r w:rsidRPr="00CE4E92">
        <w:rPr>
          <w:color w:val="000000"/>
          <w:sz w:val="24"/>
        </w:rPr>
        <w:t>расположенного</w:t>
      </w:r>
      <w:proofErr w:type="gramEnd"/>
      <w:r w:rsidRPr="00CE4E92">
        <w:rPr>
          <w:color w:val="000000"/>
          <w:sz w:val="24"/>
        </w:rPr>
        <w:t xml:space="preserve"> по адресу: Воронежская область, Калачеевский район ________________________________-, с видом разрешенного использования </w:t>
      </w:r>
      <w:proofErr w:type="gramStart"/>
      <w:r w:rsidRPr="00CE4E92">
        <w:rPr>
          <w:color w:val="000000"/>
          <w:sz w:val="24"/>
        </w:rPr>
        <w:t>для</w:t>
      </w:r>
      <w:proofErr w:type="gramEnd"/>
      <w:r w:rsidRPr="00CE4E92">
        <w:rPr>
          <w:color w:val="000000"/>
          <w:sz w:val="24"/>
        </w:rPr>
        <w:t xml:space="preserve"> ______________________</w:t>
      </w:r>
      <w:r w:rsidRPr="00CE4E92">
        <w:rPr>
          <w:sz w:val="24"/>
        </w:rPr>
        <w:t xml:space="preserve">, и оплатить </w:t>
      </w:r>
      <w:proofErr w:type="gramStart"/>
      <w:r w:rsidRPr="00CE4E92">
        <w:rPr>
          <w:sz w:val="24"/>
        </w:rPr>
        <w:t>по</w:t>
      </w:r>
      <w:proofErr w:type="gramEnd"/>
      <w:r w:rsidRPr="00CE4E92">
        <w:rPr>
          <w:sz w:val="24"/>
        </w:rPr>
        <w:t xml:space="preserve"> цене и на условиях настоящего договора.</w:t>
      </w:r>
    </w:p>
    <w:p w:rsidR="00CE4E92" w:rsidRPr="00CE4E92" w:rsidRDefault="00CE4E92" w:rsidP="00CE4E92">
      <w:pPr>
        <w:pStyle w:val="af"/>
        <w:ind w:firstLine="0"/>
        <w:jc w:val="center"/>
        <w:rPr>
          <w:b/>
          <w:sz w:val="24"/>
        </w:rPr>
      </w:pPr>
      <w:r w:rsidRPr="00CE4E92">
        <w:rPr>
          <w:b/>
          <w:sz w:val="24"/>
        </w:rPr>
        <w:t xml:space="preserve">2. </w:t>
      </w:r>
      <w:r w:rsidRPr="00CE4E92">
        <w:rPr>
          <w:b/>
          <w:bCs/>
          <w:sz w:val="24"/>
        </w:rPr>
        <w:t>Плата по договору</w:t>
      </w:r>
      <w:r w:rsidRPr="00CE4E92">
        <w:rPr>
          <w:b/>
          <w:sz w:val="24"/>
        </w:rPr>
        <w:t>.</w:t>
      </w:r>
    </w:p>
    <w:p w:rsidR="00CE4E92" w:rsidRPr="00CE4E92" w:rsidRDefault="00CE4E92" w:rsidP="00CE4E92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2.1. Сумма сделки составляет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 xml:space="preserve">____________ (_____________) 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>рублей, согласно протоколу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</w:t>
      </w:r>
      <w:r w:rsidRPr="00CE4E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4E9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от « » __________20___ года № ____</w:t>
      </w:r>
      <w:r w:rsidRPr="00CE4E92">
        <w:rPr>
          <w:rFonts w:ascii="Times New Roman" w:hAnsi="Times New Roman" w:cs="Times New Roman"/>
          <w:color w:val="000000"/>
          <w:sz w:val="24"/>
          <w:szCs w:val="24"/>
        </w:rPr>
        <w:t>, являющемуся приложением к настоящему договору.</w:t>
      </w:r>
    </w:p>
    <w:p w:rsidR="00CE4E92" w:rsidRPr="00CE4E92" w:rsidRDefault="00CE4E92" w:rsidP="00CE4E92">
      <w:pPr>
        <w:pStyle w:val="12"/>
        <w:tabs>
          <w:tab w:val="left" w:pos="5400"/>
        </w:tabs>
        <w:ind w:firstLine="49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2.2. Сумма задатка в размере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 xml:space="preserve"> _______________ (________________) 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>рублей, что подтверждено платежным поручением _______________, включается в общую стоимость сделки.</w:t>
      </w:r>
    </w:p>
    <w:p w:rsidR="00CE4E92" w:rsidRPr="00CE4E92" w:rsidRDefault="00CE4E92" w:rsidP="00CE4E92">
      <w:pPr>
        <w:pStyle w:val="12"/>
        <w:tabs>
          <w:tab w:val="left" w:pos="5400"/>
        </w:tabs>
        <w:ind w:firstLine="49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2.3. </w:t>
      </w:r>
      <w:r w:rsidRPr="00CE4E92">
        <w:rPr>
          <w:rFonts w:ascii="Times New Roman" w:hAnsi="Times New Roman" w:cs="Times New Roman"/>
          <w:color w:val="000000"/>
          <w:sz w:val="24"/>
          <w:szCs w:val="24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CE4E92" w:rsidRPr="00FD0269" w:rsidRDefault="00CE4E92" w:rsidP="00CE4E92">
      <w:pPr>
        <w:pStyle w:val="12"/>
        <w:tabs>
          <w:tab w:val="left" w:pos="5400"/>
        </w:tabs>
        <w:ind w:firstLine="4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2.4. Оплата стоимости Объекта продажи в сумме</w:t>
      </w:r>
      <w:proofErr w:type="gramStart"/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(___________) </w:t>
      </w:r>
      <w:proofErr w:type="gramEnd"/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рублей производится не позднее  ______________ 201___ года.</w:t>
      </w:r>
    </w:p>
    <w:p w:rsidR="00CE4E92" w:rsidRPr="00FD0269" w:rsidRDefault="00CE4E92" w:rsidP="00CE4E92">
      <w:pPr>
        <w:pStyle w:val="12"/>
        <w:tabs>
          <w:tab w:val="left" w:pos="5400"/>
        </w:tabs>
        <w:ind w:firstLine="4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___________ (____________) рублей перечисляются: наименование органа Федерального казначейства – УФК по Воронежской области (</w:t>
      </w:r>
      <w:r w:rsidR="001E366D"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городского поселения город Калач </w:t>
      </w: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Калачеевского муниципального района Воронежской области), ИНН получателя платежа </w:t>
      </w:r>
      <w:r w:rsidR="00103767"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3610004386</w:t>
      </w: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№ счета получателя платежа 40101810500000010004 в ГРКЦ ГУ Банка России г. Воронеж, БИК 042007001, ОКТМО 20615101, КПП 361001001, КБК </w:t>
      </w:r>
      <w:r w:rsidR="001E366D"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91411406025130000430</w:t>
      </w: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назначение платежа: «Поступления от продажи земельного участка, по договору купли-</w:t>
      </w:r>
      <w:r w:rsidR="00591EBD">
        <w:rPr>
          <w:rFonts w:ascii="Times New Roman" w:hAnsi="Times New Roman" w:cs="Times New Roman"/>
          <w:color w:val="000000" w:themeColor="text1"/>
          <w:sz w:val="24"/>
          <w:szCs w:val="24"/>
        </w:rPr>
        <w:t>продажи №___ от _____________20</w:t>
      </w:r>
      <w:r w:rsidRPr="00FD0269">
        <w:rPr>
          <w:rFonts w:ascii="Times New Roman" w:hAnsi="Times New Roman" w:cs="Times New Roman"/>
          <w:color w:val="000000" w:themeColor="text1"/>
          <w:sz w:val="24"/>
          <w:szCs w:val="24"/>
        </w:rPr>
        <w:t>__ г.»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E4E92">
        <w:rPr>
          <w:rFonts w:ascii="Times New Roman" w:hAnsi="Times New Roman" w:cs="Times New Roman"/>
          <w:color w:val="000000"/>
          <w:sz w:val="24"/>
          <w:szCs w:val="24"/>
        </w:rPr>
        <w:t>2.5. Оплата по настоящему договору производится в течени</w:t>
      </w:r>
      <w:proofErr w:type="gramStart"/>
      <w:r w:rsidRPr="00CE4E9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E4E92">
        <w:rPr>
          <w:rFonts w:ascii="Times New Roman" w:hAnsi="Times New Roman" w:cs="Times New Roman"/>
          <w:color w:val="000000"/>
          <w:sz w:val="24"/>
          <w:szCs w:val="24"/>
        </w:rPr>
        <w:t xml:space="preserve"> 5 календарных дней с момента заключения настоящего договора. 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3. Ограничения использования и обременения Участка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3.1. Продавец гарантирует, что до заключения настоящего договора земельный участок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</w:t>
      </w:r>
      <w:r w:rsidRPr="00CE4E92">
        <w:rPr>
          <w:rFonts w:ascii="Times New Roman" w:hAnsi="Times New Roman" w:cs="Times New Roman"/>
          <w:sz w:val="24"/>
          <w:szCs w:val="24"/>
        </w:rPr>
        <w:lastRenderedPageBreak/>
        <w:t>третьих лиц не обременён. Под арестом или запретом не значится.</w:t>
      </w:r>
    </w:p>
    <w:p w:rsidR="00B13C67" w:rsidRDefault="00B13C67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4.1.1. Предоставить Покупателю сведения, необходимые для исполнения условий,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9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            4.1.2. Изменение вида разрешенного использования, строительство и реконструкция объектов капитального строительства, расположенных на земельном участке, а также осуществление хозяйственной и иной деятельности проводятся в порядке, установленном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 необходимые условия для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их представителей.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имущество, находящееся на Участке.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4.2.4. За свой счет обеспечить государственную регистрацию права собственности на Участок и представить копии документов государственной регистрации Продавцу.</w:t>
      </w:r>
    </w:p>
    <w:p w:rsidR="00CE4E92" w:rsidRPr="00CE4E92" w:rsidRDefault="00CE4E92" w:rsidP="00CE4E92">
      <w:pPr>
        <w:tabs>
          <w:tab w:val="left" w:pos="0"/>
          <w:tab w:val="left" w:pos="3641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ab/>
        <w:t>5. Ответственность сторон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выполнение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либо ненадлежащее выполнение условий Договора в соответствии с законодательством Российской Федерации.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5.2. Между сторонами, вытекающие из настоящего договора или относящиеся к нему, в том числе споры, порожденные его толкованием или относящиеся к его недействительности,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выполнению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условий, разрешаются в судебном порядке. 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5.3. Изменения или расторжение настоящего договора может быть совершено в соответствии с действующим законодательством РФ. </w:t>
      </w:r>
    </w:p>
    <w:p w:rsidR="00CE4E92" w:rsidRPr="00CE4E92" w:rsidRDefault="00CE4E92" w:rsidP="00CE4E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6. Прочие условия.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6.1. Все что не предусмотрено настоящим договором регулируется в соответствии с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6.2. Договор составлен в трех экземплярах, имеющих одинаковую юридическую силу, один из которых хранится в  регистрирующем органе, второй выдается Продавцу, третий — Покупателю.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и подписи сторон. 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DBB80FB" wp14:editId="3D4FD767">
                <wp:simplePos x="0" y="0"/>
                <wp:positionH relativeFrom="margin">
                  <wp:posOffset>-68580</wp:posOffset>
                </wp:positionH>
                <wp:positionV relativeFrom="paragraph">
                  <wp:posOffset>259715</wp:posOffset>
                </wp:positionV>
                <wp:extent cx="2543175" cy="1503680"/>
                <wp:effectExtent l="8255" t="6350" r="1270" b="444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0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68"/>
                            </w:tblGrid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CE4E92" w:rsidRDefault="00CE4E92" w:rsidP="00FD4BEF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      </w:r>
                                </w:p>
                                <w:p w:rsidR="00CE4E92" w:rsidRPr="00CE4E92" w:rsidRDefault="00CE4E92" w:rsidP="00FD4B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ИНН 3610004386, КПП 361001001             ОКПО 34029067, ОГРН 1023600793512</w:t>
                                  </w:r>
                                </w:p>
                                <w:p w:rsidR="00CE4E92" w:rsidRDefault="00CE4E92">
                                  <w:pPr>
                                    <w:pStyle w:val="12"/>
                                    <w:ind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FD4BEF" w:rsidRDefault="00CE4E92" w:rsidP="00FD4BEF">
                                  <w:pPr>
                                    <w:snapToGrid w:val="0"/>
                                  </w:pP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4pt;margin-top:20.45pt;width:200.25pt;height:118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Qa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68"/>
                      </w:tblGrid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CE4E92" w:rsidRDefault="00CE4E92" w:rsidP="00FD4BEF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</w:r>
                          </w:p>
                          <w:p w:rsidR="00CE4E92" w:rsidRPr="00CE4E92" w:rsidRDefault="00CE4E92" w:rsidP="00FD4B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 3610004386, КПП 361001001             ОКПО 34029067, ОГРН 1023600793512</w:t>
                            </w:r>
                          </w:p>
                          <w:p w:rsidR="00CE4E92" w:rsidRDefault="00CE4E92">
                            <w:pPr>
                              <w:pStyle w:val="12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FD4BEF" w:rsidRDefault="00CE4E92" w:rsidP="00FD4BEF">
                            <w:pPr>
                              <w:snapToGrid w:val="0"/>
                            </w:pPr>
                            <w:r>
                              <w:t xml:space="preserve">   </w:t>
                            </w:r>
                          </w:p>
                        </w:tc>
                      </w:tr>
                    </w:tbl>
                    <w:p w:rsidR="00CE4E92" w:rsidRDefault="00CE4E92" w:rsidP="00CE4E9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7696D" wp14:editId="266460BA">
                <wp:simplePos x="0" y="0"/>
                <wp:positionH relativeFrom="column">
                  <wp:posOffset>2856865</wp:posOffset>
                </wp:positionH>
                <wp:positionV relativeFrom="paragraph">
                  <wp:posOffset>202565</wp:posOffset>
                </wp:positionV>
                <wp:extent cx="3270250" cy="1336040"/>
                <wp:effectExtent l="0" t="6350" r="6350" b="63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336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20"/>
                            </w:tblGrid>
                            <w:tr w:rsidR="00CE4E92">
                              <w:trPr>
                                <w:trHeight w:val="1590"/>
                              </w:trPr>
                              <w:tc>
                                <w:tcPr>
                                  <w:tcW w:w="5220" w:type="dxa"/>
                                  <w:shd w:val="clear" w:color="auto" w:fill="auto"/>
                                </w:tcPr>
                                <w:p w:rsidR="00CE4E92" w:rsidRPr="003A36D0" w:rsidRDefault="00CE4E92" w:rsidP="003A36D0">
                                  <w:pPr>
                                    <w:pStyle w:val="ad"/>
                                    <w:tabs>
                                      <w:tab w:val="left" w:pos="709"/>
                                    </w:tabs>
                                    <w:snapToGrid w:val="0"/>
                                    <w:spacing w:line="100" w:lineRule="atLeast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Гр._________________________________________________________________________________________________________________________________________________________________________________________________________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4.95pt;margin-top:15.95pt;width:257.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1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20"/>
                      </w:tblGrid>
                      <w:tr w:rsidR="00CE4E92">
                        <w:trPr>
                          <w:trHeight w:val="1590"/>
                        </w:trPr>
                        <w:tc>
                          <w:tcPr>
                            <w:tcW w:w="5220" w:type="dxa"/>
                            <w:shd w:val="clear" w:color="auto" w:fill="auto"/>
                          </w:tcPr>
                          <w:p w:rsidR="00CE4E92" w:rsidRPr="003A36D0" w:rsidRDefault="00CE4E92" w:rsidP="003A36D0">
                            <w:pPr>
                              <w:pStyle w:val="ad"/>
                              <w:tabs>
                                <w:tab w:val="left" w:pos="709"/>
                              </w:tabs>
                              <w:snapToGrid w:val="0"/>
                              <w:spacing w:line="100" w:lineRule="atLeast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Гр._________________________________________________________________________________________________________________________________________________________________________________________________________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c>
                      </w:tr>
                    </w:tbl>
                    <w:p w:rsidR="00CE4E92" w:rsidRDefault="00CE4E92" w:rsidP="00CE4E92"/>
                  </w:txbxContent>
                </v:textbox>
                <w10:wrap type="square" side="largest"/>
              </v:shape>
            </w:pict>
          </mc:Fallback>
        </mc:AlternateContent>
      </w:r>
      <w:r w:rsidRPr="00CE4E92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      ПОКУПАТЕЛЬ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92">
        <w:rPr>
          <w:rFonts w:ascii="Times New Roman" w:hAnsi="Times New Roman" w:cs="Times New Roman"/>
          <w:b/>
          <w:color w:val="FFFFFF"/>
          <w:sz w:val="24"/>
          <w:szCs w:val="24"/>
        </w:rPr>
        <w:t>___________</w:t>
      </w:r>
    </w:p>
    <w:p w:rsid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 Д.Н.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Дудецкий</w:t>
      </w:r>
      <w:proofErr w:type="spellEnd"/>
      <w:r w:rsidR="00CE4E92" w:rsidRPr="00CE4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CE4E92"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 Ф.И.О.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М.П.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FD175D" w:rsidRPr="00FD612C" w:rsidRDefault="00FD175D" w:rsidP="00FD612C">
      <w:pPr>
        <w:pStyle w:val="1"/>
        <w:numPr>
          <w:ilvl w:val="0"/>
          <w:numId w:val="0"/>
        </w:numPr>
        <w:jc w:val="both"/>
        <w:rPr>
          <w:sz w:val="24"/>
        </w:rPr>
      </w:pPr>
    </w:p>
    <w:p w:rsidR="00FD175D" w:rsidRPr="00FD175D" w:rsidRDefault="00FD175D" w:rsidP="00FD175D">
      <w:pPr>
        <w:rPr>
          <w:lang w:eastAsia="ar-SA"/>
        </w:rPr>
      </w:pPr>
    </w:p>
    <w:p w:rsidR="00FD175D" w:rsidRDefault="00FD175D" w:rsidP="00FD175D">
      <w:pPr>
        <w:pStyle w:val="1"/>
        <w:numPr>
          <w:ilvl w:val="0"/>
          <w:numId w:val="0"/>
        </w:numPr>
        <w:ind w:left="432"/>
        <w:jc w:val="both"/>
        <w:rPr>
          <w:sz w:val="24"/>
        </w:rPr>
      </w:pPr>
    </w:p>
    <w:p w:rsidR="00CE4E92" w:rsidRPr="00FD175D" w:rsidRDefault="00CE4E92" w:rsidP="00FD175D">
      <w:pPr>
        <w:pStyle w:val="1"/>
        <w:numPr>
          <w:ilvl w:val="0"/>
          <w:numId w:val="0"/>
        </w:numPr>
        <w:ind w:left="432"/>
        <w:rPr>
          <w:sz w:val="24"/>
        </w:rPr>
      </w:pPr>
      <w:r w:rsidRPr="00FD175D">
        <w:rPr>
          <w:sz w:val="24"/>
        </w:rPr>
        <w:t>Передаточный акт</w:t>
      </w:r>
    </w:p>
    <w:p w:rsidR="00CE4E92" w:rsidRPr="00CE4E92" w:rsidRDefault="00CE4E92" w:rsidP="00CE4E92">
      <w:pPr>
        <w:pStyle w:val="1"/>
        <w:numPr>
          <w:ilvl w:val="0"/>
          <w:numId w:val="3"/>
        </w:numPr>
        <w:rPr>
          <w:color w:val="000000"/>
          <w:sz w:val="24"/>
        </w:rPr>
      </w:pPr>
      <w:r w:rsidRPr="00CE4E92">
        <w:rPr>
          <w:sz w:val="24"/>
        </w:rPr>
        <w:t xml:space="preserve">к договору купли-продажи </w:t>
      </w:r>
      <w:r w:rsidR="00591EBD">
        <w:rPr>
          <w:color w:val="000000"/>
          <w:sz w:val="24"/>
        </w:rPr>
        <w:t>№ ___ от _______20</w:t>
      </w:r>
      <w:r w:rsidRPr="00CE4E92">
        <w:rPr>
          <w:color w:val="000000"/>
          <w:sz w:val="24"/>
        </w:rPr>
        <w:t>__ года</w:t>
      </w:r>
    </w:p>
    <w:p w:rsidR="00CE4E92" w:rsidRPr="00CE4E92" w:rsidRDefault="00CE4E92" w:rsidP="00CE4E92">
      <w:pPr>
        <w:tabs>
          <w:tab w:val="left" w:pos="2595"/>
          <w:tab w:val="center" w:pos="467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 две тысячи </w:t>
      </w:r>
      <w:r w:rsidR="00591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двадцать первого года</w:t>
      </w:r>
    </w:p>
    <w:p w:rsidR="00CE4E92" w:rsidRPr="00CE4E92" w:rsidRDefault="00CE4E92" w:rsidP="00CE4E92">
      <w:pPr>
        <w:tabs>
          <w:tab w:val="left" w:pos="2595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pStyle w:val="ad"/>
        <w:ind w:firstLine="708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Воронежская область, г. Калач, пл. Ленина, 6, </w:t>
      </w:r>
      <w:r w:rsidR="00F4220E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proofErr w:type="spellStart"/>
      <w:r w:rsidR="00591EBD">
        <w:rPr>
          <w:sz w:val="24"/>
        </w:rPr>
        <w:t>Дудецкого</w:t>
      </w:r>
      <w:proofErr w:type="spellEnd"/>
      <w:r w:rsidR="00591EBD">
        <w:rPr>
          <w:sz w:val="24"/>
        </w:rPr>
        <w:t xml:space="preserve"> Дмитрия Николаевича, действующего</w:t>
      </w:r>
      <w:r w:rsidR="00F4220E" w:rsidRPr="00103767">
        <w:rPr>
          <w:sz w:val="24"/>
        </w:rPr>
        <w:t xml:space="preserve"> </w:t>
      </w:r>
      <w:r w:rsidRPr="00CE4E92">
        <w:rPr>
          <w:sz w:val="24"/>
        </w:rPr>
        <w:t>на основании Устава, именуемая</w:t>
      </w:r>
      <w:r w:rsidRPr="00CE4E92">
        <w:rPr>
          <w:color w:val="000000"/>
          <w:sz w:val="24"/>
        </w:rPr>
        <w:t xml:space="preserve">    в дальнейшем «Продавец», с одной стороны и _______________________, </w:t>
      </w:r>
      <w:r w:rsidRPr="00CE4E92">
        <w:rPr>
          <w:sz w:val="24"/>
        </w:rPr>
        <w:t>паспорт  ___________________________________, зарегистрированный  по адресу: ______________________________________</w:t>
      </w:r>
      <w:r w:rsidRPr="00CE4E92">
        <w:rPr>
          <w:color w:val="000000"/>
          <w:sz w:val="24"/>
        </w:rPr>
        <w:t>,</w:t>
      </w:r>
      <w:r w:rsidRPr="00CE4E92">
        <w:rPr>
          <w:sz w:val="24"/>
        </w:rPr>
        <w:t xml:space="preserve"> именуемый  в дальнейшем «Покупатель</w:t>
      </w:r>
      <w:proofErr w:type="gramEnd"/>
      <w:r w:rsidRPr="00CE4E92">
        <w:rPr>
          <w:sz w:val="24"/>
        </w:rPr>
        <w:t>», с другой стороны, заключили настоящий акт о нижеследующем:</w:t>
      </w:r>
    </w:p>
    <w:p w:rsidR="00CE4E92" w:rsidRPr="00CE4E92" w:rsidRDefault="00CE4E92" w:rsidP="00CE4E92">
      <w:pPr>
        <w:pStyle w:val="af"/>
        <w:ind w:firstLine="0"/>
        <w:rPr>
          <w:color w:val="000000"/>
          <w:sz w:val="24"/>
        </w:rPr>
      </w:pPr>
      <w:r w:rsidRPr="00CE4E92">
        <w:rPr>
          <w:color w:val="000000"/>
          <w:sz w:val="24"/>
        </w:rPr>
        <w:t>1. На основании договора купли</w:t>
      </w:r>
      <w:r w:rsidR="00591EBD">
        <w:rPr>
          <w:color w:val="000000"/>
          <w:sz w:val="24"/>
        </w:rPr>
        <w:t>–продажи № ___ от ___________20__</w:t>
      </w:r>
      <w:r w:rsidRPr="00CE4E92">
        <w:rPr>
          <w:color w:val="000000"/>
          <w:sz w:val="24"/>
        </w:rPr>
        <w:t>__ года Продавец передал, а Покупатель принял в частную собственность земельный участок из земель населенных пунктов площадью ___________ кв. м., кадастровый номер _____________________, расположенный по адресу: _______________________</w:t>
      </w:r>
      <w:proofErr w:type="gramStart"/>
      <w:r w:rsidRPr="00CE4E92">
        <w:rPr>
          <w:color w:val="000000"/>
          <w:sz w:val="24"/>
        </w:rPr>
        <w:t xml:space="preserve"> ,</w:t>
      </w:r>
      <w:proofErr w:type="gramEnd"/>
      <w:r w:rsidRPr="00CE4E92">
        <w:rPr>
          <w:color w:val="000000"/>
          <w:sz w:val="24"/>
        </w:rPr>
        <w:t xml:space="preserve"> для ______________________________.</w:t>
      </w:r>
    </w:p>
    <w:p w:rsidR="00CE4E92" w:rsidRPr="00CE4E92" w:rsidRDefault="00CE4E92" w:rsidP="00CE4E92">
      <w:pPr>
        <w:tabs>
          <w:tab w:val="center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E4E92">
        <w:rPr>
          <w:rFonts w:ascii="Times New Roman" w:hAnsi="Times New Roman" w:cs="Times New Roman"/>
          <w:color w:val="000000"/>
          <w:sz w:val="24"/>
          <w:szCs w:val="24"/>
        </w:rPr>
        <w:t>2. Претензий по передаваемому земельному участку у Покупателя к Продавцу не имеется.</w:t>
      </w:r>
    </w:p>
    <w:p w:rsidR="00CE4E92" w:rsidRPr="00CE4E92" w:rsidRDefault="00CE4E92" w:rsidP="00CE4E92">
      <w:pPr>
        <w:tabs>
          <w:tab w:val="center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E4E92">
        <w:rPr>
          <w:rFonts w:ascii="Times New Roman" w:hAnsi="Times New Roman" w:cs="Times New Roman"/>
          <w:color w:val="000000"/>
          <w:sz w:val="24"/>
          <w:szCs w:val="24"/>
        </w:rPr>
        <w:t>3. Настоящим актом каждая из сторон подтверждает, что обязательства сторонами выполнены, расчет произведен полностью, у сторон нет друг к другу претензий по существу договора.</w:t>
      </w:r>
    </w:p>
    <w:p w:rsidR="00CE4E92" w:rsidRPr="00CE4E92" w:rsidRDefault="00CE4E92" w:rsidP="00CE4E9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color w:val="000000"/>
          <w:sz w:val="24"/>
          <w:szCs w:val="24"/>
        </w:rPr>
        <w:t xml:space="preserve">4. Передаточный акт составлен в трех подлинных экземплярах, </w:t>
      </w:r>
      <w:r w:rsidRPr="00CE4E92">
        <w:rPr>
          <w:rFonts w:ascii="Times New Roman" w:hAnsi="Times New Roman" w:cs="Times New Roman"/>
          <w:sz w:val="24"/>
          <w:szCs w:val="24"/>
        </w:rPr>
        <w:t>имеющих одинаковую юридическую силу</w:t>
      </w:r>
      <w:r w:rsidRPr="00CE4E92">
        <w:rPr>
          <w:rFonts w:ascii="Times New Roman" w:hAnsi="Times New Roman" w:cs="Times New Roman"/>
          <w:color w:val="000000"/>
          <w:sz w:val="24"/>
          <w:szCs w:val="24"/>
        </w:rPr>
        <w:t xml:space="preserve"> один из которых хранится в регистрирующем органе, второй выдается Продавцу, третий - Покупателю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pStyle w:val="7"/>
        <w:numPr>
          <w:ilvl w:val="6"/>
          <w:numId w:val="3"/>
        </w:numPr>
        <w:jc w:val="right"/>
        <w:rPr>
          <w:b w:val="0"/>
          <w:bCs w:val="0"/>
          <w:sz w:val="24"/>
        </w:rPr>
      </w:pPr>
      <w:r w:rsidRPr="00CE4E92">
        <w:rPr>
          <w:bCs w:val="0"/>
          <w:sz w:val="24"/>
        </w:rPr>
        <w:t>ПРОДАВЕЦ</w:t>
      </w:r>
      <w:r w:rsidRPr="00CE4E92">
        <w:rPr>
          <w:bCs w:val="0"/>
          <w:sz w:val="24"/>
        </w:rPr>
        <w:tab/>
      </w:r>
      <w:r w:rsidRPr="00CE4E92">
        <w:rPr>
          <w:bCs w:val="0"/>
          <w:sz w:val="24"/>
        </w:rPr>
        <w:tab/>
      </w:r>
      <w:r w:rsidRPr="00CE4E92">
        <w:rPr>
          <w:bCs w:val="0"/>
          <w:sz w:val="24"/>
        </w:rPr>
        <w:tab/>
      </w:r>
      <w:r w:rsidRPr="00CE4E92">
        <w:rPr>
          <w:bCs w:val="0"/>
          <w:sz w:val="24"/>
        </w:rPr>
        <w:tab/>
      </w:r>
      <w:r w:rsidRPr="00CE4E92">
        <w:rPr>
          <w:bCs w:val="0"/>
          <w:sz w:val="24"/>
        </w:rPr>
        <w:tab/>
      </w:r>
      <w:r w:rsidRPr="00CE4E92">
        <w:rPr>
          <w:bCs w:val="0"/>
          <w:sz w:val="24"/>
        </w:rPr>
        <w:tab/>
        <w:t xml:space="preserve">           ПОКУПАТЕЛЬ</w:t>
      </w:r>
      <w:r w:rsidRPr="00CE4E92">
        <w:rPr>
          <w:b w:val="0"/>
          <w:bCs w:val="0"/>
          <w:sz w:val="24"/>
        </w:rPr>
        <w:t xml:space="preserve">                                </w:t>
      </w:r>
      <w:r w:rsidRPr="00CE4E92">
        <w:rPr>
          <w:b w:val="0"/>
          <w:bCs w:val="0"/>
          <w:sz w:val="24"/>
        </w:rPr>
        <w:tab/>
        <w:t xml:space="preserve"> 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_______________Д.Н.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Дудецкий</w:t>
      </w:r>
      <w:proofErr w:type="spellEnd"/>
      <w:r w:rsidR="00A6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E92" w:rsidRPr="00CE4E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______________ Ф.И.О.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 М.П.</w:t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  <w:r w:rsidRPr="00CE4E92">
        <w:rPr>
          <w:rFonts w:ascii="Times New Roman" w:hAnsi="Times New Roman" w:cs="Times New Roman"/>
          <w:sz w:val="24"/>
          <w:szCs w:val="24"/>
        </w:rPr>
        <w:tab/>
      </w:r>
    </w:p>
    <w:p w:rsidR="00CE4E92" w:rsidRPr="00CE4E92" w:rsidRDefault="00CE4E92" w:rsidP="00CE4E9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A7" w:rsidRDefault="005228A7" w:rsidP="005228A7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228A7" w:rsidRPr="004B087B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228A7" w:rsidRPr="004B087B" w:rsidSect="00E60699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</w:lvl>
  </w:abstractNum>
  <w:abstractNum w:abstractNumId="2">
    <w:nsid w:val="17182592"/>
    <w:multiLevelType w:val="hybridMultilevel"/>
    <w:tmpl w:val="47329F3C"/>
    <w:lvl w:ilvl="0" w:tplc="3D2C19B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A"/>
    <w:rsid w:val="00000428"/>
    <w:rsid w:val="00027ED7"/>
    <w:rsid w:val="0005720E"/>
    <w:rsid w:val="0006145F"/>
    <w:rsid w:val="000A754D"/>
    <w:rsid w:val="000B6962"/>
    <w:rsid w:val="000F233A"/>
    <w:rsid w:val="000F3482"/>
    <w:rsid w:val="00101019"/>
    <w:rsid w:val="00103767"/>
    <w:rsid w:val="001135C7"/>
    <w:rsid w:val="001223DC"/>
    <w:rsid w:val="00155FDF"/>
    <w:rsid w:val="00165269"/>
    <w:rsid w:val="00165EB8"/>
    <w:rsid w:val="0018437D"/>
    <w:rsid w:val="001A3EED"/>
    <w:rsid w:val="001B6781"/>
    <w:rsid w:val="001D71AF"/>
    <w:rsid w:val="001E366D"/>
    <w:rsid w:val="00201025"/>
    <w:rsid w:val="00203F56"/>
    <w:rsid w:val="00206985"/>
    <w:rsid w:val="002219EB"/>
    <w:rsid w:val="002273A7"/>
    <w:rsid w:val="00245B0D"/>
    <w:rsid w:val="00253473"/>
    <w:rsid w:val="00271B1C"/>
    <w:rsid w:val="00284F47"/>
    <w:rsid w:val="0029762D"/>
    <w:rsid w:val="002B3A99"/>
    <w:rsid w:val="002C54C3"/>
    <w:rsid w:val="002D1D10"/>
    <w:rsid w:val="00303305"/>
    <w:rsid w:val="00340A5E"/>
    <w:rsid w:val="0034439C"/>
    <w:rsid w:val="00353384"/>
    <w:rsid w:val="00357996"/>
    <w:rsid w:val="00377C6E"/>
    <w:rsid w:val="003958A5"/>
    <w:rsid w:val="003D1BA8"/>
    <w:rsid w:val="003D615F"/>
    <w:rsid w:val="003E0019"/>
    <w:rsid w:val="003E137E"/>
    <w:rsid w:val="003F6199"/>
    <w:rsid w:val="00456094"/>
    <w:rsid w:val="00457AAD"/>
    <w:rsid w:val="004B087B"/>
    <w:rsid w:val="004C79E4"/>
    <w:rsid w:val="004F4571"/>
    <w:rsid w:val="005016AC"/>
    <w:rsid w:val="005228A7"/>
    <w:rsid w:val="0053695C"/>
    <w:rsid w:val="00552B0E"/>
    <w:rsid w:val="00570DC4"/>
    <w:rsid w:val="0057426E"/>
    <w:rsid w:val="00590527"/>
    <w:rsid w:val="00591EBD"/>
    <w:rsid w:val="00595B2A"/>
    <w:rsid w:val="005B63A7"/>
    <w:rsid w:val="005D37D4"/>
    <w:rsid w:val="005E21E8"/>
    <w:rsid w:val="005F5996"/>
    <w:rsid w:val="00636212"/>
    <w:rsid w:val="0066734E"/>
    <w:rsid w:val="006675B9"/>
    <w:rsid w:val="00683BAA"/>
    <w:rsid w:val="006909A3"/>
    <w:rsid w:val="006B44E3"/>
    <w:rsid w:val="006B455D"/>
    <w:rsid w:val="006B6AA0"/>
    <w:rsid w:val="006E4551"/>
    <w:rsid w:val="006F0B82"/>
    <w:rsid w:val="007038EC"/>
    <w:rsid w:val="00714EBF"/>
    <w:rsid w:val="00753D5A"/>
    <w:rsid w:val="007630BF"/>
    <w:rsid w:val="007750E0"/>
    <w:rsid w:val="007761A4"/>
    <w:rsid w:val="007C276E"/>
    <w:rsid w:val="007D45E1"/>
    <w:rsid w:val="007D4F9C"/>
    <w:rsid w:val="007F2095"/>
    <w:rsid w:val="0080505E"/>
    <w:rsid w:val="0081259A"/>
    <w:rsid w:val="00823A3C"/>
    <w:rsid w:val="00827EB3"/>
    <w:rsid w:val="0084426B"/>
    <w:rsid w:val="00891BFA"/>
    <w:rsid w:val="008B236E"/>
    <w:rsid w:val="008B406F"/>
    <w:rsid w:val="00900FA2"/>
    <w:rsid w:val="0090182C"/>
    <w:rsid w:val="00902422"/>
    <w:rsid w:val="009065C9"/>
    <w:rsid w:val="0097123D"/>
    <w:rsid w:val="00976DCB"/>
    <w:rsid w:val="00990814"/>
    <w:rsid w:val="009D3614"/>
    <w:rsid w:val="009D610E"/>
    <w:rsid w:val="009E0EE1"/>
    <w:rsid w:val="00A11365"/>
    <w:rsid w:val="00A26508"/>
    <w:rsid w:val="00A44023"/>
    <w:rsid w:val="00A616EB"/>
    <w:rsid w:val="00A72211"/>
    <w:rsid w:val="00A81787"/>
    <w:rsid w:val="00A93536"/>
    <w:rsid w:val="00AB4E44"/>
    <w:rsid w:val="00AB6295"/>
    <w:rsid w:val="00AD6D4F"/>
    <w:rsid w:val="00AF7BAC"/>
    <w:rsid w:val="00B005A5"/>
    <w:rsid w:val="00B017B0"/>
    <w:rsid w:val="00B02171"/>
    <w:rsid w:val="00B022A6"/>
    <w:rsid w:val="00B1205E"/>
    <w:rsid w:val="00B13C67"/>
    <w:rsid w:val="00B35FBA"/>
    <w:rsid w:val="00B579A3"/>
    <w:rsid w:val="00B771A7"/>
    <w:rsid w:val="00B92CBA"/>
    <w:rsid w:val="00BA4671"/>
    <w:rsid w:val="00BA4EDB"/>
    <w:rsid w:val="00BE7EE0"/>
    <w:rsid w:val="00C03459"/>
    <w:rsid w:val="00C112E4"/>
    <w:rsid w:val="00C33CA8"/>
    <w:rsid w:val="00C55CC5"/>
    <w:rsid w:val="00C6448D"/>
    <w:rsid w:val="00C76CA4"/>
    <w:rsid w:val="00CB0643"/>
    <w:rsid w:val="00CB3B28"/>
    <w:rsid w:val="00CB7362"/>
    <w:rsid w:val="00CB7A75"/>
    <w:rsid w:val="00CC095E"/>
    <w:rsid w:val="00CD71EA"/>
    <w:rsid w:val="00CE4E92"/>
    <w:rsid w:val="00D50A88"/>
    <w:rsid w:val="00DA2FC1"/>
    <w:rsid w:val="00DB1994"/>
    <w:rsid w:val="00DB1A25"/>
    <w:rsid w:val="00DC62E3"/>
    <w:rsid w:val="00DF7DB4"/>
    <w:rsid w:val="00E33C23"/>
    <w:rsid w:val="00E60699"/>
    <w:rsid w:val="00E6552F"/>
    <w:rsid w:val="00E65B52"/>
    <w:rsid w:val="00E71D34"/>
    <w:rsid w:val="00ED3CCE"/>
    <w:rsid w:val="00EE0F2B"/>
    <w:rsid w:val="00EE5048"/>
    <w:rsid w:val="00EF12B5"/>
    <w:rsid w:val="00EF23CF"/>
    <w:rsid w:val="00F11CD6"/>
    <w:rsid w:val="00F23049"/>
    <w:rsid w:val="00F4220E"/>
    <w:rsid w:val="00F45B99"/>
    <w:rsid w:val="00F566F9"/>
    <w:rsid w:val="00F93B39"/>
    <w:rsid w:val="00FB6278"/>
    <w:rsid w:val="00FC38F3"/>
    <w:rsid w:val="00FC5101"/>
    <w:rsid w:val="00FD0269"/>
    <w:rsid w:val="00FD175D"/>
    <w:rsid w:val="00FD254B"/>
    <w:rsid w:val="00FD406D"/>
    <w:rsid w:val="00FD5DF8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2019-04-10T05:26:00Z</cp:lastPrinted>
  <dcterms:created xsi:type="dcterms:W3CDTF">2021-03-12T10:44:00Z</dcterms:created>
  <dcterms:modified xsi:type="dcterms:W3CDTF">2021-05-11T07:39:00Z</dcterms:modified>
</cp:coreProperties>
</file>