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B00ADC" w14:textId="77777777" w:rsidR="00672E1E" w:rsidRPr="00E245CE" w:rsidRDefault="00672E1E" w:rsidP="00ED44BF">
      <w:pPr>
        <w:spacing w:after="0" w:line="240" w:lineRule="auto"/>
        <w:rPr>
          <w:rFonts w:ascii="Times New Roman" w:hAnsi="Times New Roman" w:cs="Times New Roman"/>
          <w:sz w:val="20"/>
          <w:szCs w:val="20"/>
        </w:rPr>
      </w:pPr>
    </w:p>
    <w:p w14:paraId="0E40B157" w14:textId="77777777" w:rsidR="00A27E1F" w:rsidRPr="00E245CE" w:rsidRDefault="00A27E1F" w:rsidP="00ED44BF">
      <w:pPr>
        <w:spacing w:after="0" w:line="240" w:lineRule="auto"/>
        <w:rPr>
          <w:rFonts w:ascii="Times New Roman" w:hAnsi="Times New Roman" w:cs="Times New Roman"/>
          <w:sz w:val="20"/>
          <w:szCs w:val="20"/>
        </w:rPr>
      </w:pPr>
    </w:p>
    <w:p w14:paraId="46040F6A" w14:textId="77777777" w:rsidR="00A27E1F" w:rsidRPr="00E245CE" w:rsidRDefault="00A27E1F" w:rsidP="00ED44BF">
      <w:pPr>
        <w:spacing w:after="0" w:line="240" w:lineRule="auto"/>
        <w:rPr>
          <w:rFonts w:ascii="Times New Roman" w:hAnsi="Times New Roman" w:cs="Times New Roman"/>
          <w:sz w:val="20"/>
          <w:szCs w:val="20"/>
        </w:rPr>
      </w:pPr>
    </w:p>
    <w:p w14:paraId="63C34356" w14:textId="77777777" w:rsidR="00A27E1F" w:rsidRPr="00E245CE" w:rsidRDefault="00A27E1F" w:rsidP="00ED44BF">
      <w:pPr>
        <w:spacing w:after="0" w:line="240" w:lineRule="auto"/>
        <w:rPr>
          <w:rFonts w:ascii="Times New Roman" w:hAnsi="Times New Roman" w:cs="Times New Roman"/>
          <w:sz w:val="20"/>
          <w:szCs w:val="20"/>
        </w:rPr>
      </w:pPr>
    </w:p>
    <w:p w14:paraId="1F76CFCA" w14:textId="28FB2B12" w:rsidR="009954AB" w:rsidRPr="00E245CE" w:rsidRDefault="00C021C3" w:rsidP="00ED44BF">
      <w:pPr>
        <w:spacing w:after="0" w:line="240" w:lineRule="auto"/>
        <w:rPr>
          <w:rFonts w:ascii="Times New Roman" w:hAnsi="Times New Roman" w:cs="Times New Roman"/>
          <w:sz w:val="20"/>
          <w:szCs w:val="20"/>
        </w:rPr>
      </w:pPr>
      <w:r w:rsidRPr="00E245CE">
        <w:rPr>
          <w:rFonts w:ascii="Times New Roman" w:hAnsi="Times New Roman" w:cs="Times New Roman"/>
          <w:noProof/>
          <w:sz w:val="20"/>
          <w:szCs w:val="20"/>
        </w:rPr>
        <w:drawing>
          <wp:anchor distT="0" distB="0" distL="114300" distR="114300" simplePos="0" relativeHeight="251657728" behindDoc="0" locked="0" layoutInCell="1" allowOverlap="1" wp14:anchorId="42D4EFFA" wp14:editId="3C9D4CB0">
            <wp:simplePos x="0" y="0"/>
            <wp:positionH relativeFrom="column">
              <wp:posOffset>2782570</wp:posOffset>
            </wp:positionH>
            <wp:positionV relativeFrom="paragraph">
              <wp:posOffset>-556260</wp:posOffset>
            </wp:positionV>
            <wp:extent cx="495300" cy="551815"/>
            <wp:effectExtent l="0" t="0" r="0" b="635"/>
            <wp:wrapNone/>
            <wp:docPr id="2" name="Рисунок 2" descr="КалачГП-ПП-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КалачГП-ПП-0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95300" cy="5518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C0E2A49" w14:textId="77777777" w:rsidR="009954AB" w:rsidRPr="00E245CE" w:rsidRDefault="00C021C3" w:rsidP="00ED44BF">
      <w:pPr>
        <w:spacing w:after="0" w:line="240" w:lineRule="auto"/>
        <w:jc w:val="center"/>
        <w:rPr>
          <w:rFonts w:ascii="Times New Roman" w:hAnsi="Times New Roman" w:cs="Times New Roman"/>
          <w:sz w:val="20"/>
          <w:szCs w:val="20"/>
        </w:rPr>
      </w:pPr>
      <w:r w:rsidRPr="00E245CE">
        <w:rPr>
          <w:rFonts w:ascii="Times New Roman" w:hAnsi="Times New Roman" w:cs="Times New Roman"/>
          <w:sz w:val="20"/>
          <w:szCs w:val="20"/>
        </w:rPr>
        <w:t>Совет народных депутатов</w:t>
      </w:r>
    </w:p>
    <w:p w14:paraId="36790B4F" w14:textId="09502D84" w:rsidR="009954AB" w:rsidRPr="00E245CE" w:rsidRDefault="00C021C3" w:rsidP="00ED44BF">
      <w:pPr>
        <w:spacing w:after="0" w:line="240" w:lineRule="auto"/>
        <w:jc w:val="center"/>
        <w:rPr>
          <w:rFonts w:ascii="Times New Roman" w:hAnsi="Times New Roman" w:cs="Times New Roman"/>
          <w:sz w:val="20"/>
          <w:szCs w:val="20"/>
        </w:rPr>
      </w:pPr>
      <w:r w:rsidRPr="00E245CE">
        <w:rPr>
          <w:rFonts w:ascii="Times New Roman" w:hAnsi="Times New Roman" w:cs="Times New Roman"/>
          <w:sz w:val="20"/>
          <w:szCs w:val="20"/>
        </w:rPr>
        <w:t xml:space="preserve">городского поселения </w:t>
      </w:r>
      <w:r w:rsidR="00871AAA" w:rsidRPr="00E245CE">
        <w:rPr>
          <w:rFonts w:ascii="Times New Roman" w:hAnsi="Times New Roman" w:cs="Times New Roman"/>
          <w:sz w:val="20"/>
          <w:szCs w:val="20"/>
        </w:rPr>
        <w:t xml:space="preserve">- </w:t>
      </w:r>
      <w:r w:rsidRPr="00E245CE">
        <w:rPr>
          <w:rFonts w:ascii="Times New Roman" w:hAnsi="Times New Roman" w:cs="Times New Roman"/>
          <w:sz w:val="20"/>
          <w:szCs w:val="20"/>
        </w:rPr>
        <w:t>город Калач</w:t>
      </w:r>
    </w:p>
    <w:p w14:paraId="5CB3B8E7" w14:textId="77777777" w:rsidR="009954AB" w:rsidRPr="00E245CE" w:rsidRDefault="00C021C3" w:rsidP="00ED44BF">
      <w:pPr>
        <w:spacing w:after="0" w:line="240" w:lineRule="auto"/>
        <w:jc w:val="center"/>
        <w:rPr>
          <w:rFonts w:ascii="Times New Roman" w:hAnsi="Times New Roman" w:cs="Times New Roman"/>
          <w:sz w:val="20"/>
          <w:szCs w:val="20"/>
        </w:rPr>
      </w:pPr>
      <w:r w:rsidRPr="00E245CE">
        <w:rPr>
          <w:rFonts w:ascii="Times New Roman" w:hAnsi="Times New Roman" w:cs="Times New Roman"/>
          <w:sz w:val="20"/>
          <w:szCs w:val="20"/>
        </w:rPr>
        <w:t>Калачеевского муниципального района</w:t>
      </w:r>
    </w:p>
    <w:p w14:paraId="75C962A3" w14:textId="77777777" w:rsidR="009954AB" w:rsidRPr="00E245CE" w:rsidRDefault="00C021C3" w:rsidP="00ED44BF">
      <w:pPr>
        <w:spacing w:after="0" w:line="240" w:lineRule="auto"/>
        <w:jc w:val="center"/>
        <w:rPr>
          <w:rFonts w:ascii="Times New Roman" w:hAnsi="Times New Roman" w:cs="Times New Roman"/>
          <w:sz w:val="20"/>
          <w:szCs w:val="20"/>
        </w:rPr>
      </w:pPr>
      <w:r w:rsidRPr="00E245CE">
        <w:rPr>
          <w:rFonts w:ascii="Times New Roman" w:hAnsi="Times New Roman" w:cs="Times New Roman"/>
          <w:sz w:val="20"/>
          <w:szCs w:val="20"/>
        </w:rPr>
        <w:t>Воронежской области</w:t>
      </w:r>
    </w:p>
    <w:p w14:paraId="49D9F68F" w14:textId="77777777" w:rsidR="009954AB" w:rsidRPr="00E245CE" w:rsidRDefault="009954AB" w:rsidP="00ED44BF">
      <w:pPr>
        <w:spacing w:after="0" w:line="240" w:lineRule="auto"/>
        <w:rPr>
          <w:rFonts w:ascii="Times New Roman" w:hAnsi="Times New Roman" w:cs="Times New Roman"/>
          <w:sz w:val="20"/>
          <w:szCs w:val="20"/>
        </w:rPr>
      </w:pPr>
    </w:p>
    <w:p w14:paraId="49D4A2CA" w14:textId="77777777" w:rsidR="009954AB" w:rsidRPr="00E245CE" w:rsidRDefault="00C021C3" w:rsidP="00ED44BF">
      <w:pPr>
        <w:spacing w:after="0" w:line="240" w:lineRule="auto"/>
        <w:jc w:val="center"/>
        <w:rPr>
          <w:rFonts w:ascii="Times New Roman" w:hAnsi="Times New Roman" w:cs="Times New Roman"/>
          <w:sz w:val="20"/>
          <w:szCs w:val="20"/>
        </w:rPr>
      </w:pPr>
      <w:r w:rsidRPr="00E245CE">
        <w:rPr>
          <w:rFonts w:ascii="Times New Roman" w:hAnsi="Times New Roman" w:cs="Times New Roman"/>
          <w:sz w:val="20"/>
          <w:szCs w:val="20"/>
        </w:rPr>
        <w:t>РЕШЕНИЕ</w:t>
      </w:r>
    </w:p>
    <w:p w14:paraId="7D760D39" w14:textId="77777777" w:rsidR="009954AB" w:rsidRPr="00E245CE" w:rsidRDefault="009954AB" w:rsidP="00ED44BF">
      <w:pPr>
        <w:spacing w:after="0" w:line="240" w:lineRule="auto"/>
        <w:rPr>
          <w:rFonts w:ascii="Times New Roman" w:hAnsi="Times New Roman" w:cs="Times New Roman"/>
          <w:sz w:val="20"/>
          <w:szCs w:val="20"/>
        </w:rPr>
      </w:pPr>
    </w:p>
    <w:p w14:paraId="15CCA473" w14:textId="321C1684" w:rsidR="0012510C" w:rsidRPr="00E245CE" w:rsidRDefault="00E245CE" w:rsidP="00ED44BF">
      <w:pPr>
        <w:spacing w:after="0" w:line="240" w:lineRule="auto"/>
        <w:rPr>
          <w:rFonts w:ascii="Times New Roman" w:hAnsi="Times New Roman" w:cs="Times New Roman"/>
          <w:sz w:val="20"/>
          <w:szCs w:val="20"/>
        </w:rPr>
      </w:pPr>
      <w:r w:rsidRPr="00E245CE">
        <w:rPr>
          <w:rFonts w:ascii="Times New Roman" w:hAnsi="Times New Roman" w:cs="Times New Roman"/>
          <w:sz w:val="20"/>
          <w:szCs w:val="20"/>
        </w:rPr>
        <w:t>__________________________________</w:t>
      </w:r>
    </w:p>
    <w:p w14:paraId="4AF7EEC6" w14:textId="77777777" w:rsidR="00E245CE" w:rsidRPr="00E245CE" w:rsidRDefault="00E245CE" w:rsidP="00ED44BF">
      <w:pPr>
        <w:spacing w:after="0" w:line="240" w:lineRule="auto"/>
        <w:rPr>
          <w:rFonts w:ascii="Times New Roman" w:hAnsi="Times New Roman" w:cs="Times New Roman"/>
          <w:sz w:val="20"/>
          <w:szCs w:val="20"/>
        </w:rPr>
      </w:pPr>
    </w:p>
    <w:p w14:paraId="1B9227D4" w14:textId="77777777" w:rsidR="00B20DAB" w:rsidRPr="00E245CE" w:rsidRDefault="00B20DAB" w:rsidP="00ED44BF">
      <w:pPr>
        <w:spacing w:after="0" w:line="240" w:lineRule="auto"/>
        <w:rPr>
          <w:rFonts w:ascii="Times New Roman" w:hAnsi="Times New Roman" w:cs="Times New Roman"/>
          <w:sz w:val="20"/>
          <w:szCs w:val="20"/>
        </w:rPr>
      </w:pPr>
    </w:p>
    <w:p w14:paraId="0A4BBA01" w14:textId="2C77AB7C" w:rsidR="009954AB" w:rsidRPr="00E245CE" w:rsidRDefault="003D05BA" w:rsidP="00E361BB">
      <w:pPr>
        <w:tabs>
          <w:tab w:val="left" w:pos="5245"/>
        </w:tabs>
        <w:spacing w:after="0" w:line="240" w:lineRule="auto"/>
        <w:ind w:right="140"/>
        <w:jc w:val="center"/>
        <w:rPr>
          <w:rFonts w:ascii="Times New Roman" w:hAnsi="Times New Roman" w:cs="Times New Roman"/>
          <w:b/>
          <w:bCs/>
          <w:sz w:val="20"/>
          <w:szCs w:val="20"/>
        </w:rPr>
      </w:pPr>
      <w:r w:rsidRPr="00E245CE">
        <w:rPr>
          <w:rFonts w:ascii="Times New Roman" w:hAnsi="Times New Roman" w:cs="Times New Roman"/>
          <w:b/>
          <w:bCs/>
          <w:sz w:val="20"/>
          <w:szCs w:val="20"/>
        </w:rPr>
        <w:t xml:space="preserve">О внесении изменений в </w:t>
      </w:r>
      <w:bookmarkStart w:id="0" w:name="_Hlk120609968"/>
      <w:r w:rsidRPr="00E245CE">
        <w:rPr>
          <w:rFonts w:ascii="Times New Roman" w:hAnsi="Times New Roman" w:cs="Times New Roman"/>
          <w:b/>
          <w:bCs/>
          <w:sz w:val="20"/>
          <w:szCs w:val="20"/>
        </w:rPr>
        <w:t xml:space="preserve">решение Совета народных депутатов городского поселения </w:t>
      </w:r>
      <w:r w:rsidR="00871AAA" w:rsidRPr="00E245CE">
        <w:rPr>
          <w:rFonts w:ascii="Times New Roman" w:hAnsi="Times New Roman" w:cs="Times New Roman"/>
          <w:b/>
          <w:bCs/>
          <w:sz w:val="20"/>
          <w:szCs w:val="20"/>
        </w:rPr>
        <w:t>-</w:t>
      </w:r>
      <w:r w:rsidRPr="00E245CE">
        <w:rPr>
          <w:rFonts w:ascii="Times New Roman" w:hAnsi="Times New Roman" w:cs="Times New Roman"/>
          <w:b/>
          <w:bCs/>
          <w:sz w:val="20"/>
          <w:szCs w:val="20"/>
        </w:rPr>
        <w:t xml:space="preserve">город Калач Калачеевского муниципального </w:t>
      </w:r>
      <w:r w:rsidR="00957ADF" w:rsidRPr="00E245CE">
        <w:rPr>
          <w:rFonts w:ascii="Times New Roman" w:hAnsi="Times New Roman" w:cs="Times New Roman"/>
          <w:b/>
          <w:bCs/>
          <w:sz w:val="20"/>
          <w:szCs w:val="20"/>
        </w:rPr>
        <w:t>района Воронежской</w:t>
      </w:r>
      <w:r w:rsidRPr="00E245CE">
        <w:rPr>
          <w:rFonts w:ascii="Times New Roman" w:hAnsi="Times New Roman" w:cs="Times New Roman"/>
          <w:b/>
          <w:bCs/>
          <w:sz w:val="20"/>
          <w:szCs w:val="20"/>
        </w:rPr>
        <w:t xml:space="preserve"> области </w:t>
      </w:r>
      <w:bookmarkStart w:id="1" w:name="_Hlk134088949"/>
      <w:bookmarkStart w:id="2" w:name="_Hlk120609820"/>
      <w:r w:rsidR="00957ADF" w:rsidRPr="00E245CE">
        <w:rPr>
          <w:rFonts w:ascii="Times New Roman" w:hAnsi="Times New Roman" w:cs="Times New Roman"/>
          <w:b/>
          <w:bCs/>
          <w:sz w:val="20"/>
          <w:szCs w:val="20"/>
        </w:rPr>
        <w:t xml:space="preserve">от </w:t>
      </w:r>
      <w:r w:rsidR="00871AAA" w:rsidRPr="00E245CE">
        <w:rPr>
          <w:rFonts w:ascii="Times New Roman" w:hAnsi="Times New Roman" w:cs="Times New Roman"/>
          <w:b/>
          <w:bCs/>
          <w:sz w:val="20"/>
          <w:szCs w:val="20"/>
        </w:rPr>
        <w:t>25.11.2021</w:t>
      </w:r>
      <w:r w:rsidR="00E361BB" w:rsidRPr="00E245CE">
        <w:rPr>
          <w:rFonts w:ascii="Times New Roman" w:hAnsi="Times New Roman" w:cs="Times New Roman"/>
          <w:b/>
          <w:bCs/>
          <w:sz w:val="20"/>
          <w:szCs w:val="20"/>
        </w:rPr>
        <w:t xml:space="preserve"> </w:t>
      </w:r>
      <w:r w:rsidRPr="00E245CE">
        <w:rPr>
          <w:rFonts w:ascii="Times New Roman" w:hAnsi="Times New Roman" w:cs="Times New Roman"/>
          <w:b/>
          <w:bCs/>
          <w:sz w:val="20"/>
          <w:szCs w:val="20"/>
        </w:rPr>
        <w:t xml:space="preserve">№ </w:t>
      </w:r>
      <w:r w:rsidR="00627945" w:rsidRPr="00E245CE">
        <w:rPr>
          <w:rFonts w:ascii="Times New Roman" w:hAnsi="Times New Roman" w:cs="Times New Roman"/>
          <w:b/>
          <w:bCs/>
          <w:sz w:val="20"/>
          <w:szCs w:val="20"/>
        </w:rPr>
        <w:t>2</w:t>
      </w:r>
      <w:r w:rsidR="00871AAA" w:rsidRPr="00E245CE">
        <w:rPr>
          <w:rFonts w:ascii="Times New Roman" w:hAnsi="Times New Roman" w:cs="Times New Roman"/>
          <w:b/>
          <w:bCs/>
          <w:sz w:val="20"/>
          <w:szCs w:val="20"/>
        </w:rPr>
        <w:t>0</w:t>
      </w:r>
      <w:r w:rsidR="00AE7DAE" w:rsidRPr="00E245CE">
        <w:rPr>
          <w:rFonts w:ascii="Times New Roman" w:hAnsi="Times New Roman" w:cs="Times New Roman"/>
          <w:b/>
          <w:bCs/>
          <w:sz w:val="20"/>
          <w:szCs w:val="20"/>
        </w:rPr>
        <w:t>7</w:t>
      </w:r>
      <w:r w:rsidRPr="00E245CE">
        <w:rPr>
          <w:rFonts w:ascii="Times New Roman" w:hAnsi="Times New Roman" w:cs="Times New Roman"/>
          <w:b/>
          <w:bCs/>
          <w:sz w:val="20"/>
          <w:szCs w:val="20"/>
        </w:rPr>
        <w:t xml:space="preserve"> «</w:t>
      </w:r>
      <w:r w:rsidR="00AE7DAE" w:rsidRPr="00E245CE">
        <w:rPr>
          <w:rFonts w:ascii="Times New Roman" w:hAnsi="Times New Roman" w:cs="Times New Roman"/>
          <w:b/>
          <w:bCs/>
          <w:sz w:val="20"/>
          <w:szCs w:val="20"/>
        </w:rPr>
        <w:t>Об утверждении Положения о муниципальном земельном контроле в границах городского поселения город Калач Калачеевского муниципального района Воронежской области</w:t>
      </w:r>
      <w:r w:rsidR="00627945" w:rsidRPr="00E245CE">
        <w:rPr>
          <w:rFonts w:ascii="Times New Roman" w:hAnsi="Times New Roman" w:cs="Times New Roman"/>
          <w:b/>
          <w:bCs/>
          <w:sz w:val="20"/>
          <w:szCs w:val="20"/>
        </w:rPr>
        <w:t>»</w:t>
      </w:r>
      <w:bookmarkEnd w:id="1"/>
    </w:p>
    <w:bookmarkEnd w:id="0"/>
    <w:bookmarkEnd w:id="2"/>
    <w:p w14:paraId="162B67CC" w14:textId="002F74CA" w:rsidR="009954AB" w:rsidRPr="00E245CE" w:rsidRDefault="009954AB" w:rsidP="00ED44BF">
      <w:pPr>
        <w:spacing w:after="0" w:line="240" w:lineRule="auto"/>
        <w:rPr>
          <w:rFonts w:ascii="Times New Roman" w:hAnsi="Times New Roman" w:cs="Times New Roman"/>
          <w:sz w:val="20"/>
          <w:szCs w:val="20"/>
        </w:rPr>
      </w:pPr>
    </w:p>
    <w:p w14:paraId="37A023D4" w14:textId="77777777" w:rsidR="00B20DAB" w:rsidRPr="00E245CE" w:rsidRDefault="00B20DAB" w:rsidP="00ED44BF">
      <w:pPr>
        <w:spacing w:after="0" w:line="240" w:lineRule="auto"/>
        <w:rPr>
          <w:rFonts w:ascii="Times New Roman" w:hAnsi="Times New Roman" w:cs="Times New Roman"/>
          <w:sz w:val="20"/>
          <w:szCs w:val="20"/>
        </w:rPr>
      </w:pPr>
    </w:p>
    <w:p w14:paraId="5512759B" w14:textId="3CB9B919" w:rsidR="00871AAA" w:rsidRPr="00E245CE" w:rsidRDefault="005B7416" w:rsidP="00627945">
      <w:pPr>
        <w:spacing w:after="0" w:line="240" w:lineRule="auto"/>
        <w:ind w:firstLine="709"/>
        <w:jc w:val="both"/>
        <w:rPr>
          <w:rFonts w:ascii="Times New Roman" w:hAnsi="Times New Roman" w:cs="Times New Roman"/>
          <w:sz w:val="20"/>
          <w:szCs w:val="20"/>
        </w:rPr>
      </w:pPr>
      <w:r w:rsidRPr="00E245CE">
        <w:rPr>
          <w:rFonts w:ascii="Times New Roman" w:hAnsi="Times New Roman" w:cs="Times New Roman"/>
          <w:sz w:val="20"/>
          <w:szCs w:val="20"/>
        </w:rPr>
        <w:t>В соответствии со статьей 72 Земельного кодекса Российской Федерации</w:t>
      </w:r>
      <w:r w:rsidR="00871AAA" w:rsidRPr="00E245CE">
        <w:rPr>
          <w:rFonts w:ascii="Times New Roman" w:hAnsi="Times New Roman" w:cs="Times New Roman"/>
          <w:sz w:val="20"/>
          <w:szCs w:val="20"/>
        </w:rPr>
        <w:t>, Федеральным законом от 31.07.2020 № 248-ФЗ «О государственном контроле (надзоре) и муниципальном контроле в Российской Федерации»</w:t>
      </w:r>
      <w:r w:rsidR="00672E1E" w:rsidRPr="00E245CE">
        <w:rPr>
          <w:rFonts w:ascii="Times New Roman" w:hAnsi="Times New Roman" w:cs="Times New Roman"/>
          <w:sz w:val="20"/>
          <w:szCs w:val="20"/>
        </w:rPr>
        <w:t xml:space="preserve"> (далее Федеральный закон №248-ФЗ)</w:t>
      </w:r>
      <w:r w:rsidR="00871AAA" w:rsidRPr="00E245CE">
        <w:rPr>
          <w:rFonts w:ascii="Times New Roman" w:hAnsi="Times New Roman" w:cs="Times New Roman"/>
          <w:sz w:val="20"/>
          <w:szCs w:val="20"/>
        </w:rPr>
        <w:t xml:space="preserve">, Уставом городского поселения - город Калач Калачеевского муниципального района Воронежской области, в целях приведения в соответствие с действующим законодательством РФ, Совет народных депутатов городского поселения - город Калач Калачеевского муниципального района Воронежской области, </w:t>
      </w:r>
      <w:r w:rsidR="00BE6EAC" w:rsidRPr="00E245CE">
        <w:rPr>
          <w:rFonts w:ascii="Times New Roman" w:hAnsi="Times New Roman" w:cs="Times New Roman"/>
          <w:sz w:val="20"/>
          <w:szCs w:val="20"/>
        </w:rPr>
        <w:t>р е ш и л:</w:t>
      </w:r>
    </w:p>
    <w:p w14:paraId="6450922C" w14:textId="362C4B11" w:rsidR="009954AB" w:rsidRPr="00E245CE" w:rsidRDefault="00957ADF" w:rsidP="00627945">
      <w:pPr>
        <w:spacing w:after="0" w:line="240" w:lineRule="auto"/>
        <w:ind w:firstLine="709"/>
        <w:jc w:val="both"/>
        <w:rPr>
          <w:rFonts w:ascii="Times New Roman" w:hAnsi="Times New Roman" w:cs="Times New Roman"/>
          <w:sz w:val="20"/>
          <w:szCs w:val="20"/>
        </w:rPr>
      </w:pPr>
      <w:r w:rsidRPr="00E245CE">
        <w:rPr>
          <w:rFonts w:ascii="Times New Roman" w:hAnsi="Times New Roman" w:cs="Times New Roman"/>
          <w:sz w:val="20"/>
          <w:szCs w:val="20"/>
        </w:rPr>
        <w:t xml:space="preserve">1. Внесении изменения в решение Совета народных депутатов городского поселения </w:t>
      </w:r>
      <w:r w:rsidR="005B7416" w:rsidRPr="00E245CE">
        <w:rPr>
          <w:rFonts w:ascii="Times New Roman" w:hAnsi="Times New Roman" w:cs="Times New Roman"/>
          <w:sz w:val="20"/>
          <w:szCs w:val="20"/>
        </w:rPr>
        <w:t xml:space="preserve">- </w:t>
      </w:r>
      <w:r w:rsidRPr="00E245CE">
        <w:rPr>
          <w:rFonts w:ascii="Times New Roman" w:hAnsi="Times New Roman" w:cs="Times New Roman"/>
          <w:sz w:val="20"/>
          <w:szCs w:val="20"/>
        </w:rPr>
        <w:t xml:space="preserve">город Калач Калачеевского муниципального района Воронежской области </w:t>
      </w:r>
      <w:r w:rsidR="00871AAA" w:rsidRPr="00E245CE">
        <w:rPr>
          <w:rFonts w:ascii="Times New Roman" w:hAnsi="Times New Roman" w:cs="Times New Roman"/>
          <w:sz w:val="20"/>
          <w:szCs w:val="20"/>
        </w:rPr>
        <w:t>от 25.11.2021 № 20</w:t>
      </w:r>
      <w:r w:rsidR="00AE7DAE" w:rsidRPr="00E245CE">
        <w:rPr>
          <w:rFonts w:ascii="Times New Roman" w:hAnsi="Times New Roman" w:cs="Times New Roman"/>
          <w:sz w:val="20"/>
          <w:szCs w:val="20"/>
        </w:rPr>
        <w:t>7</w:t>
      </w:r>
      <w:r w:rsidR="00871AAA" w:rsidRPr="00E245CE">
        <w:rPr>
          <w:rFonts w:ascii="Times New Roman" w:hAnsi="Times New Roman" w:cs="Times New Roman"/>
          <w:sz w:val="20"/>
          <w:szCs w:val="20"/>
        </w:rPr>
        <w:t xml:space="preserve"> «</w:t>
      </w:r>
      <w:r w:rsidR="00AE7DAE" w:rsidRPr="00E245CE">
        <w:rPr>
          <w:rFonts w:ascii="Times New Roman" w:hAnsi="Times New Roman" w:cs="Times New Roman"/>
          <w:sz w:val="20"/>
          <w:szCs w:val="20"/>
        </w:rPr>
        <w:t>Об утверждении Положения о муниципальном земельном контроле в границах городского поселения город Калач Калачеевского муниципального района Воронежской области</w:t>
      </w:r>
      <w:r w:rsidR="00871AAA" w:rsidRPr="00E245CE">
        <w:rPr>
          <w:rFonts w:ascii="Times New Roman" w:hAnsi="Times New Roman" w:cs="Times New Roman"/>
          <w:sz w:val="20"/>
          <w:szCs w:val="20"/>
        </w:rPr>
        <w:t>»:</w:t>
      </w:r>
    </w:p>
    <w:p w14:paraId="7FA022E0" w14:textId="43221390" w:rsidR="00840FE8" w:rsidRPr="00E245CE" w:rsidRDefault="00840FE8" w:rsidP="00840FE8">
      <w:pPr>
        <w:spacing w:after="0" w:line="240" w:lineRule="auto"/>
        <w:ind w:firstLine="709"/>
        <w:jc w:val="both"/>
        <w:rPr>
          <w:rFonts w:ascii="Times New Roman" w:eastAsia="Times New Roman" w:hAnsi="Times New Roman" w:cs="Times New Roman"/>
          <w:color w:val="000000"/>
          <w:sz w:val="20"/>
          <w:szCs w:val="20"/>
          <w:lang w:eastAsia="ru-RU"/>
        </w:rPr>
      </w:pPr>
      <w:r w:rsidRPr="00E245CE">
        <w:rPr>
          <w:rFonts w:ascii="Times New Roman" w:eastAsia="Times New Roman" w:hAnsi="Times New Roman" w:cs="Times New Roman"/>
          <w:color w:val="000000"/>
          <w:sz w:val="20"/>
          <w:szCs w:val="20"/>
          <w:lang w:eastAsia="ru-RU"/>
        </w:rPr>
        <w:t>1.1. Пункт 4.3 раздела 4 Положения изложить в редакции:</w:t>
      </w:r>
    </w:p>
    <w:p w14:paraId="3D66F6F8" w14:textId="59AD06AB" w:rsidR="00840FE8" w:rsidRPr="00E245CE" w:rsidRDefault="00840FE8" w:rsidP="00840FE8">
      <w:pPr>
        <w:spacing w:after="0" w:line="240" w:lineRule="auto"/>
        <w:ind w:firstLine="709"/>
        <w:jc w:val="both"/>
        <w:rPr>
          <w:rFonts w:ascii="Times New Roman" w:eastAsia="Times New Roman" w:hAnsi="Times New Roman" w:cs="Times New Roman"/>
          <w:color w:val="000000"/>
          <w:sz w:val="20"/>
          <w:szCs w:val="20"/>
          <w:lang w:eastAsia="ru-RU"/>
        </w:rPr>
      </w:pPr>
      <w:r w:rsidRPr="00E245CE">
        <w:rPr>
          <w:rFonts w:ascii="Times New Roman" w:eastAsia="Times New Roman" w:hAnsi="Times New Roman" w:cs="Times New Roman"/>
          <w:color w:val="000000"/>
          <w:sz w:val="20"/>
          <w:szCs w:val="20"/>
          <w:lang w:eastAsia="ru-RU"/>
        </w:rPr>
        <w:t>«4.3. Контрольные мероприятия, указанные в подпунктах 1-4 пункта 4.1 настоящего Положения, проводятся в форме внеплановых мероприятий.</w:t>
      </w:r>
    </w:p>
    <w:p w14:paraId="321D4ADB" w14:textId="77777777" w:rsidR="00840FE8" w:rsidRPr="00E245CE" w:rsidRDefault="00840FE8" w:rsidP="00840FE8">
      <w:pPr>
        <w:spacing w:after="0" w:line="240" w:lineRule="auto"/>
        <w:ind w:firstLine="709"/>
        <w:jc w:val="both"/>
        <w:rPr>
          <w:rFonts w:ascii="Times New Roman" w:eastAsia="Times New Roman" w:hAnsi="Times New Roman" w:cs="Times New Roman"/>
          <w:color w:val="000000"/>
          <w:sz w:val="20"/>
          <w:szCs w:val="20"/>
          <w:lang w:eastAsia="ru-RU"/>
        </w:rPr>
      </w:pPr>
      <w:r w:rsidRPr="00E245CE">
        <w:rPr>
          <w:rFonts w:ascii="Times New Roman" w:eastAsia="Times New Roman" w:hAnsi="Times New Roman" w:cs="Times New Roman"/>
          <w:color w:val="000000"/>
          <w:sz w:val="20"/>
          <w:szCs w:val="20"/>
          <w:lang w:eastAsia="ru-RU"/>
        </w:rPr>
        <w:t>Установить, что в 2022 - 2023 годах в рамках муниципального контроля, порядок организации и осуществления которых регулируются Федеральным законом "О государственном контроле (надзоре) и муниципальном контроле в Российской Федерации" и Федеральным законом "О защите прав юридических лиц и индивидуальных предпринимателей при осуществлении государственного контроля (надзора) и муниципального контроля" внеплановые контрольные (надзорные) мероприятия, внеплановые проверки проводятся исключительно по основаниям предусмотренным пунктами 3, 4 постановления Правительства Российской Федерации от 10.03.2022 №336 «Об особенностях организации и осуществления государственного контроля (надзора), муниципального контроля».</w:t>
      </w:r>
    </w:p>
    <w:p w14:paraId="28CD8755" w14:textId="5237CE32" w:rsidR="00840FE8" w:rsidRPr="00E245CE" w:rsidRDefault="00840FE8" w:rsidP="00840FE8">
      <w:pPr>
        <w:spacing w:after="0" w:line="240" w:lineRule="auto"/>
        <w:ind w:firstLine="709"/>
        <w:jc w:val="both"/>
        <w:rPr>
          <w:rFonts w:ascii="Times New Roman" w:eastAsia="Times New Roman" w:hAnsi="Times New Roman" w:cs="Times New Roman"/>
          <w:color w:val="000000"/>
          <w:sz w:val="20"/>
          <w:szCs w:val="20"/>
          <w:lang w:eastAsia="ru-RU"/>
        </w:rPr>
      </w:pPr>
      <w:r w:rsidRPr="00E245CE">
        <w:rPr>
          <w:rFonts w:ascii="Times New Roman" w:eastAsia="Times New Roman" w:hAnsi="Times New Roman" w:cs="Times New Roman"/>
          <w:color w:val="000000"/>
          <w:sz w:val="20"/>
          <w:szCs w:val="20"/>
          <w:lang w:eastAsia="ru-RU"/>
        </w:rPr>
        <w:t>1.2. Пункт 4.4. Положения изложить в следующей редакции:</w:t>
      </w:r>
    </w:p>
    <w:p w14:paraId="6FCD7E33" w14:textId="6CB1E824" w:rsidR="00840FE8" w:rsidRPr="00E245CE" w:rsidRDefault="00840FE8" w:rsidP="00840FE8">
      <w:pPr>
        <w:spacing w:after="0" w:line="240" w:lineRule="auto"/>
        <w:ind w:firstLine="709"/>
        <w:jc w:val="both"/>
        <w:rPr>
          <w:rFonts w:ascii="Times New Roman" w:eastAsia="Times New Roman" w:hAnsi="Times New Roman" w:cs="Times New Roman"/>
          <w:color w:val="000000"/>
          <w:sz w:val="20"/>
          <w:szCs w:val="20"/>
          <w:lang w:eastAsia="ru-RU"/>
        </w:rPr>
      </w:pPr>
      <w:r w:rsidRPr="00E245CE">
        <w:rPr>
          <w:rFonts w:ascii="Times New Roman" w:eastAsia="Times New Roman" w:hAnsi="Times New Roman" w:cs="Times New Roman"/>
          <w:color w:val="000000"/>
          <w:sz w:val="20"/>
          <w:szCs w:val="20"/>
          <w:lang w:eastAsia="ru-RU"/>
        </w:rPr>
        <w:t>«4.4. Основанием для проведения контрольных мероприятий, проводимых с взаимодействием с контролируемыми лицами, является:</w:t>
      </w:r>
    </w:p>
    <w:p w14:paraId="396F5ED1" w14:textId="77777777" w:rsidR="00840FE8" w:rsidRPr="00E245CE" w:rsidRDefault="00840FE8" w:rsidP="00840FE8">
      <w:pPr>
        <w:spacing w:after="0" w:line="240" w:lineRule="auto"/>
        <w:ind w:firstLine="709"/>
        <w:jc w:val="both"/>
        <w:rPr>
          <w:rFonts w:ascii="Times New Roman" w:eastAsia="Times New Roman" w:hAnsi="Times New Roman" w:cs="Times New Roman"/>
          <w:color w:val="000000"/>
          <w:sz w:val="20"/>
          <w:szCs w:val="20"/>
          <w:lang w:eastAsia="ru-RU"/>
        </w:rPr>
      </w:pPr>
      <w:r w:rsidRPr="00E245CE">
        <w:rPr>
          <w:rFonts w:ascii="Times New Roman" w:eastAsia="Times New Roman" w:hAnsi="Times New Roman" w:cs="Times New Roman"/>
          <w:color w:val="000000"/>
          <w:sz w:val="20"/>
          <w:szCs w:val="20"/>
          <w:lang w:eastAsia="ru-RU"/>
        </w:rPr>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14:paraId="00954E2C" w14:textId="77777777" w:rsidR="00840FE8" w:rsidRPr="00E245CE" w:rsidRDefault="00840FE8" w:rsidP="00840FE8">
      <w:pPr>
        <w:spacing w:after="0" w:line="240" w:lineRule="auto"/>
        <w:ind w:firstLine="709"/>
        <w:jc w:val="both"/>
        <w:rPr>
          <w:rFonts w:ascii="Times New Roman" w:eastAsia="Times New Roman" w:hAnsi="Times New Roman" w:cs="Times New Roman"/>
          <w:color w:val="000000"/>
          <w:sz w:val="20"/>
          <w:szCs w:val="20"/>
          <w:lang w:eastAsia="ru-RU"/>
        </w:rPr>
      </w:pPr>
      <w:r w:rsidRPr="00E245CE">
        <w:rPr>
          <w:rFonts w:ascii="Times New Roman" w:eastAsia="Times New Roman" w:hAnsi="Times New Roman" w:cs="Times New Roman"/>
          <w:color w:val="000000"/>
          <w:sz w:val="20"/>
          <w:szCs w:val="20"/>
          <w:lang w:eastAsia="ru-RU"/>
        </w:rPr>
        <w:t>2) наступление сроков проведения контрольных мероприятий, включенных в план проведения контрольных мероприятий;</w:t>
      </w:r>
    </w:p>
    <w:p w14:paraId="7AE4A414" w14:textId="77777777" w:rsidR="00840FE8" w:rsidRPr="00E245CE" w:rsidRDefault="00840FE8" w:rsidP="00840FE8">
      <w:pPr>
        <w:spacing w:after="0" w:line="240" w:lineRule="auto"/>
        <w:ind w:firstLine="709"/>
        <w:jc w:val="both"/>
        <w:rPr>
          <w:rFonts w:ascii="Times New Roman" w:eastAsia="Times New Roman" w:hAnsi="Times New Roman" w:cs="Times New Roman"/>
          <w:color w:val="000000"/>
          <w:sz w:val="20"/>
          <w:szCs w:val="20"/>
          <w:lang w:eastAsia="ru-RU"/>
        </w:rPr>
      </w:pPr>
      <w:r w:rsidRPr="00E245CE">
        <w:rPr>
          <w:rFonts w:ascii="Times New Roman" w:eastAsia="Times New Roman" w:hAnsi="Times New Roman" w:cs="Times New Roman"/>
          <w:color w:val="000000"/>
          <w:sz w:val="20"/>
          <w:szCs w:val="20"/>
          <w:lang w:eastAsia="ru-RU"/>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14:paraId="30779904" w14:textId="77777777" w:rsidR="00840FE8" w:rsidRPr="00E245CE" w:rsidRDefault="00840FE8" w:rsidP="00840FE8">
      <w:pPr>
        <w:spacing w:after="0" w:line="240" w:lineRule="auto"/>
        <w:ind w:firstLine="709"/>
        <w:jc w:val="both"/>
        <w:rPr>
          <w:rFonts w:ascii="Times New Roman" w:eastAsia="Times New Roman" w:hAnsi="Times New Roman" w:cs="Times New Roman"/>
          <w:color w:val="000000"/>
          <w:sz w:val="20"/>
          <w:szCs w:val="20"/>
          <w:lang w:eastAsia="ru-RU"/>
        </w:rPr>
      </w:pPr>
      <w:r w:rsidRPr="00E245CE">
        <w:rPr>
          <w:rFonts w:ascii="Times New Roman" w:eastAsia="Times New Roman" w:hAnsi="Times New Roman" w:cs="Times New Roman"/>
          <w:color w:val="000000"/>
          <w:sz w:val="20"/>
          <w:szCs w:val="20"/>
          <w:lang w:eastAsia="ru-RU"/>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14:paraId="7735F64E" w14:textId="77777777" w:rsidR="00840FE8" w:rsidRPr="00E245CE" w:rsidRDefault="00840FE8" w:rsidP="00840FE8">
      <w:pPr>
        <w:spacing w:after="0" w:line="240" w:lineRule="auto"/>
        <w:ind w:firstLine="709"/>
        <w:jc w:val="both"/>
        <w:rPr>
          <w:rFonts w:ascii="Times New Roman" w:eastAsia="Times New Roman" w:hAnsi="Times New Roman" w:cs="Times New Roman"/>
          <w:color w:val="000000"/>
          <w:sz w:val="20"/>
          <w:szCs w:val="20"/>
          <w:lang w:eastAsia="ru-RU"/>
        </w:rPr>
      </w:pPr>
      <w:r w:rsidRPr="00E245CE">
        <w:rPr>
          <w:rFonts w:ascii="Times New Roman" w:eastAsia="Times New Roman" w:hAnsi="Times New Roman" w:cs="Times New Roman"/>
          <w:color w:val="000000"/>
          <w:sz w:val="20"/>
          <w:szCs w:val="20"/>
          <w:lang w:eastAsia="ru-RU"/>
        </w:rPr>
        <w:t>5) истечение срока исполнения решения контрольного органа об устранении выявленного нарушения обязательных требований - в случаях, установленных частью 1 статьи 95 Федерального закона от 31.07.2020 № 248-ФЗ «О государственном контроле (надзоре) и муниципальном контроле в Российской Федерации»;</w:t>
      </w:r>
    </w:p>
    <w:p w14:paraId="6C3715F4" w14:textId="77777777" w:rsidR="00840FE8" w:rsidRPr="00E245CE" w:rsidRDefault="00840FE8" w:rsidP="00840FE8">
      <w:pPr>
        <w:spacing w:after="0" w:line="240" w:lineRule="auto"/>
        <w:ind w:firstLine="709"/>
        <w:jc w:val="both"/>
        <w:rPr>
          <w:rFonts w:ascii="Times New Roman" w:eastAsia="Times New Roman" w:hAnsi="Times New Roman" w:cs="Times New Roman"/>
          <w:color w:val="000000"/>
          <w:sz w:val="20"/>
          <w:szCs w:val="20"/>
          <w:lang w:eastAsia="ru-RU"/>
        </w:rPr>
      </w:pPr>
      <w:r w:rsidRPr="00E245CE">
        <w:rPr>
          <w:rFonts w:ascii="Times New Roman" w:eastAsia="Times New Roman" w:hAnsi="Times New Roman" w:cs="Times New Roman"/>
          <w:color w:val="000000"/>
          <w:sz w:val="20"/>
          <w:szCs w:val="20"/>
          <w:lang w:eastAsia="ru-RU"/>
        </w:rPr>
        <w:t>6) наступление события, указанного в программе проверок, если федеральным законом о виде контроля установлено, что контрольные мероприятия проводятся на основании программы проверок.».</w:t>
      </w:r>
    </w:p>
    <w:p w14:paraId="18522927" w14:textId="70EFB52D" w:rsidR="00840FE8" w:rsidRPr="00E245CE" w:rsidRDefault="00840FE8" w:rsidP="00840FE8">
      <w:pPr>
        <w:spacing w:after="0" w:line="240" w:lineRule="auto"/>
        <w:ind w:firstLine="709"/>
        <w:jc w:val="both"/>
        <w:rPr>
          <w:rFonts w:ascii="Times New Roman" w:eastAsia="Times New Roman" w:hAnsi="Times New Roman" w:cs="Times New Roman"/>
          <w:color w:val="000000"/>
          <w:sz w:val="20"/>
          <w:szCs w:val="20"/>
          <w:lang w:eastAsia="ru-RU"/>
        </w:rPr>
      </w:pPr>
      <w:r w:rsidRPr="00E245CE">
        <w:rPr>
          <w:rFonts w:ascii="Times New Roman" w:eastAsia="Times New Roman" w:hAnsi="Times New Roman" w:cs="Times New Roman"/>
          <w:color w:val="000000"/>
          <w:sz w:val="20"/>
          <w:szCs w:val="20"/>
          <w:lang w:eastAsia="ru-RU"/>
        </w:rPr>
        <w:t>1.3. Раздел 5 Положения изложить в новой редакции:</w:t>
      </w:r>
    </w:p>
    <w:p w14:paraId="23018C38" w14:textId="0FEABDB0" w:rsidR="00840FE8" w:rsidRPr="00E245CE" w:rsidRDefault="00840FE8" w:rsidP="00840FE8">
      <w:pPr>
        <w:spacing w:after="0" w:line="240" w:lineRule="auto"/>
        <w:ind w:firstLine="709"/>
        <w:jc w:val="both"/>
        <w:rPr>
          <w:rFonts w:ascii="Times New Roman" w:eastAsia="Times New Roman" w:hAnsi="Times New Roman" w:cs="Times New Roman"/>
          <w:color w:val="000000"/>
          <w:sz w:val="20"/>
          <w:szCs w:val="20"/>
          <w:lang w:eastAsia="ru-RU"/>
        </w:rPr>
      </w:pPr>
      <w:r w:rsidRPr="00E245CE">
        <w:rPr>
          <w:rFonts w:ascii="Times New Roman" w:eastAsia="Times New Roman" w:hAnsi="Times New Roman" w:cs="Times New Roman"/>
          <w:color w:val="000000"/>
          <w:sz w:val="20"/>
          <w:szCs w:val="20"/>
          <w:lang w:eastAsia="ru-RU"/>
        </w:rPr>
        <w:t>«5. Обжалование решений контрольного органа, действий (бездействия) его должностных лиц.</w:t>
      </w:r>
    </w:p>
    <w:p w14:paraId="0D6D0C06" w14:textId="77E2719D" w:rsidR="00840FE8" w:rsidRPr="00E245CE" w:rsidRDefault="00840FE8" w:rsidP="00840FE8">
      <w:pPr>
        <w:spacing w:after="0" w:line="240" w:lineRule="auto"/>
        <w:ind w:firstLine="709"/>
        <w:jc w:val="both"/>
        <w:rPr>
          <w:rFonts w:ascii="Times New Roman" w:eastAsia="Times New Roman" w:hAnsi="Times New Roman" w:cs="Times New Roman"/>
          <w:color w:val="000000"/>
          <w:sz w:val="20"/>
          <w:szCs w:val="20"/>
          <w:lang w:eastAsia="ru-RU"/>
        </w:rPr>
      </w:pPr>
      <w:r w:rsidRPr="00E245CE">
        <w:rPr>
          <w:rFonts w:ascii="Times New Roman" w:eastAsia="Times New Roman" w:hAnsi="Times New Roman" w:cs="Times New Roman"/>
          <w:color w:val="000000"/>
          <w:sz w:val="20"/>
          <w:szCs w:val="20"/>
          <w:lang w:eastAsia="ru-RU"/>
        </w:rPr>
        <w:t xml:space="preserve">5.1. Решения контрольного органа, действия (бездействие) должностных лиц, осуществляющих муниципальный контроль, могут быть обжалованы в порядке, установленном законодательством Российской Федерации. </w:t>
      </w:r>
    </w:p>
    <w:p w14:paraId="2B730731" w14:textId="77777777" w:rsidR="00840FE8" w:rsidRPr="00E245CE" w:rsidRDefault="00840FE8" w:rsidP="00840FE8">
      <w:pPr>
        <w:spacing w:after="0" w:line="240" w:lineRule="auto"/>
        <w:ind w:firstLine="709"/>
        <w:jc w:val="both"/>
        <w:rPr>
          <w:rFonts w:ascii="Times New Roman" w:eastAsia="Times New Roman" w:hAnsi="Times New Roman" w:cs="Times New Roman"/>
          <w:color w:val="000000"/>
          <w:sz w:val="20"/>
          <w:szCs w:val="20"/>
          <w:lang w:eastAsia="ru-RU"/>
        </w:rPr>
      </w:pPr>
      <w:r w:rsidRPr="00E245CE">
        <w:rPr>
          <w:rFonts w:ascii="Times New Roman" w:eastAsia="Times New Roman" w:hAnsi="Times New Roman" w:cs="Times New Roman"/>
          <w:color w:val="000000"/>
          <w:sz w:val="20"/>
          <w:szCs w:val="20"/>
          <w:lang w:eastAsia="ru-RU"/>
        </w:rPr>
        <w:lastRenderedPageBreak/>
        <w:t xml:space="preserve">Контролируемые лица вправе обжаловать принятые в отношении их решения, а также действия (бездействия) должностных лиц, уполномоченных осуществлять муниципальный контроль, в судебном порядке. </w:t>
      </w:r>
    </w:p>
    <w:p w14:paraId="76E7A170" w14:textId="7E04B7B4" w:rsidR="00840FE8" w:rsidRPr="00E245CE" w:rsidRDefault="00840FE8" w:rsidP="00840FE8">
      <w:pPr>
        <w:spacing w:after="0" w:line="240" w:lineRule="auto"/>
        <w:ind w:firstLine="709"/>
        <w:jc w:val="both"/>
        <w:rPr>
          <w:rFonts w:ascii="Times New Roman" w:eastAsia="Times New Roman" w:hAnsi="Times New Roman" w:cs="Times New Roman"/>
          <w:color w:val="000000"/>
          <w:sz w:val="20"/>
          <w:szCs w:val="20"/>
          <w:lang w:eastAsia="ru-RU"/>
        </w:rPr>
      </w:pPr>
      <w:r w:rsidRPr="00E245CE">
        <w:rPr>
          <w:rFonts w:ascii="Times New Roman" w:eastAsia="Times New Roman" w:hAnsi="Times New Roman" w:cs="Times New Roman"/>
          <w:color w:val="000000"/>
          <w:sz w:val="20"/>
          <w:szCs w:val="20"/>
          <w:lang w:eastAsia="ru-RU"/>
        </w:rPr>
        <w:t>5.2. При осуществлении муниципального контроля досудебный порядок подачи жалобы, предусмотренный главой 9 Федерального закона № 248-ФЗ, не применяется.».</w:t>
      </w:r>
    </w:p>
    <w:p w14:paraId="053F4F17" w14:textId="0BAC2D99" w:rsidR="009954AB" w:rsidRPr="00E245CE" w:rsidRDefault="00957ADF" w:rsidP="005B7416">
      <w:pPr>
        <w:spacing w:after="0" w:line="240" w:lineRule="auto"/>
        <w:ind w:firstLine="709"/>
        <w:jc w:val="both"/>
        <w:rPr>
          <w:rFonts w:ascii="Times New Roman" w:hAnsi="Times New Roman" w:cs="Times New Roman"/>
          <w:sz w:val="20"/>
          <w:szCs w:val="20"/>
        </w:rPr>
      </w:pPr>
      <w:r w:rsidRPr="00E245CE">
        <w:rPr>
          <w:rFonts w:ascii="Times New Roman" w:hAnsi="Times New Roman" w:cs="Times New Roman"/>
          <w:sz w:val="20"/>
          <w:szCs w:val="20"/>
        </w:rPr>
        <w:t>2</w:t>
      </w:r>
      <w:r w:rsidR="00C021C3" w:rsidRPr="00E245CE">
        <w:rPr>
          <w:rFonts w:ascii="Times New Roman" w:hAnsi="Times New Roman" w:cs="Times New Roman"/>
          <w:sz w:val="20"/>
          <w:szCs w:val="20"/>
        </w:rPr>
        <w:t xml:space="preserve">. </w:t>
      </w:r>
      <w:r w:rsidR="00672E1E" w:rsidRPr="00E245CE">
        <w:rPr>
          <w:rFonts w:ascii="Times New Roman" w:hAnsi="Times New Roman" w:cs="Times New Roman"/>
          <w:sz w:val="20"/>
          <w:szCs w:val="20"/>
        </w:rPr>
        <w:t>Опубликовать настоящее решение в официальном периодическом печатном издании «Вестник муниципальных правовых актов городского поселения город Калач Калачеевского муниципального района Воронежской области» и разместить на официальном сайте администрации городского поселения - город Калач в информационно-телекоммуникационной сети «Интернет».</w:t>
      </w:r>
    </w:p>
    <w:p w14:paraId="68C9D5C2" w14:textId="353992A8" w:rsidR="00957ADF" w:rsidRPr="00E245CE" w:rsidRDefault="00957ADF" w:rsidP="00AB4712">
      <w:pPr>
        <w:spacing w:after="0" w:line="240" w:lineRule="auto"/>
        <w:ind w:firstLine="709"/>
        <w:jc w:val="both"/>
        <w:rPr>
          <w:rFonts w:ascii="Times New Roman" w:hAnsi="Times New Roman" w:cs="Times New Roman"/>
          <w:sz w:val="20"/>
          <w:szCs w:val="20"/>
        </w:rPr>
      </w:pPr>
      <w:r w:rsidRPr="00E245CE">
        <w:rPr>
          <w:rFonts w:ascii="Times New Roman" w:hAnsi="Times New Roman" w:cs="Times New Roman"/>
          <w:sz w:val="20"/>
          <w:szCs w:val="20"/>
        </w:rPr>
        <w:t>3. Настоящее решение вступает в силу после его официального опубликования.</w:t>
      </w:r>
    </w:p>
    <w:p w14:paraId="12A19BB1" w14:textId="54FB20BE" w:rsidR="00E361BB" w:rsidRPr="00E245CE" w:rsidRDefault="00957ADF" w:rsidP="00A27E1F">
      <w:pPr>
        <w:spacing w:after="0" w:line="240" w:lineRule="auto"/>
        <w:ind w:firstLine="709"/>
        <w:jc w:val="both"/>
        <w:rPr>
          <w:rFonts w:ascii="Times New Roman" w:hAnsi="Times New Roman" w:cs="Times New Roman"/>
          <w:sz w:val="20"/>
          <w:szCs w:val="20"/>
        </w:rPr>
      </w:pPr>
      <w:r w:rsidRPr="00E245CE">
        <w:rPr>
          <w:rFonts w:ascii="Times New Roman" w:hAnsi="Times New Roman" w:cs="Times New Roman"/>
          <w:sz w:val="20"/>
          <w:szCs w:val="20"/>
        </w:rPr>
        <w:t>4. Контроль за исполнением настоящего решения оставляю за собой.</w:t>
      </w:r>
    </w:p>
    <w:p w14:paraId="6231B4F1" w14:textId="77777777" w:rsidR="00E361BB" w:rsidRPr="00E245CE" w:rsidRDefault="00E361BB" w:rsidP="00AB4712">
      <w:pPr>
        <w:spacing w:after="0" w:line="240" w:lineRule="auto"/>
        <w:ind w:firstLine="709"/>
        <w:jc w:val="both"/>
        <w:rPr>
          <w:rFonts w:ascii="Times New Roman" w:hAnsi="Times New Roman" w:cs="Times New Roman"/>
          <w:sz w:val="20"/>
          <w:szCs w:val="20"/>
        </w:rPr>
      </w:pPr>
    </w:p>
    <w:p w14:paraId="3ED4D8F5" w14:textId="77777777" w:rsidR="00E361BB" w:rsidRPr="00E245CE" w:rsidRDefault="00E361BB" w:rsidP="00AB4712">
      <w:pPr>
        <w:spacing w:after="0" w:line="240" w:lineRule="auto"/>
        <w:ind w:firstLine="709"/>
        <w:jc w:val="both"/>
        <w:rPr>
          <w:rFonts w:ascii="Times New Roman" w:hAnsi="Times New Roman" w:cs="Times New Roman"/>
          <w:sz w:val="20"/>
          <w:szCs w:val="20"/>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7"/>
        <w:gridCol w:w="3021"/>
        <w:gridCol w:w="3210"/>
      </w:tblGrid>
      <w:tr w:rsidR="00E361BB" w:rsidRPr="00E245CE" w14:paraId="48DF54DF" w14:textId="77777777" w:rsidTr="00E361BB">
        <w:tc>
          <w:tcPr>
            <w:tcW w:w="3397" w:type="dxa"/>
          </w:tcPr>
          <w:p w14:paraId="1BB2DB8B" w14:textId="4A7030E4" w:rsidR="00E361BB" w:rsidRPr="00E245CE" w:rsidRDefault="00E361BB" w:rsidP="00AB4712">
            <w:pPr>
              <w:jc w:val="both"/>
              <w:rPr>
                <w:rFonts w:ascii="Times New Roman" w:hAnsi="Times New Roman" w:cs="Times New Roman"/>
                <w:sz w:val="20"/>
                <w:szCs w:val="20"/>
              </w:rPr>
            </w:pPr>
            <w:r w:rsidRPr="00E245CE">
              <w:rPr>
                <w:rFonts w:ascii="Times New Roman" w:hAnsi="Times New Roman" w:cs="Times New Roman"/>
                <w:sz w:val="20"/>
                <w:szCs w:val="20"/>
              </w:rPr>
              <w:t>Глава городского поселения - город Калач</w:t>
            </w:r>
          </w:p>
        </w:tc>
        <w:tc>
          <w:tcPr>
            <w:tcW w:w="3021" w:type="dxa"/>
          </w:tcPr>
          <w:p w14:paraId="379D2D61" w14:textId="77777777" w:rsidR="00E361BB" w:rsidRPr="00E245CE" w:rsidRDefault="00E361BB" w:rsidP="00AB4712">
            <w:pPr>
              <w:jc w:val="both"/>
              <w:rPr>
                <w:rFonts w:ascii="Times New Roman" w:hAnsi="Times New Roman" w:cs="Times New Roman"/>
                <w:sz w:val="20"/>
                <w:szCs w:val="20"/>
              </w:rPr>
            </w:pPr>
          </w:p>
        </w:tc>
        <w:tc>
          <w:tcPr>
            <w:tcW w:w="3210" w:type="dxa"/>
          </w:tcPr>
          <w:p w14:paraId="23E2A4F7" w14:textId="51C16EC0" w:rsidR="00E361BB" w:rsidRPr="00E245CE" w:rsidRDefault="00E361BB" w:rsidP="00AB4712">
            <w:pPr>
              <w:jc w:val="both"/>
              <w:rPr>
                <w:rFonts w:ascii="Times New Roman" w:hAnsi="Times New Roman" w:cs="Times New Roman"/>
                <w:sz w:val="20"/>
                <w:szCs w:val="20"/>
              </w:rPr>
            </w:pPr>
            <w:r w:rsidRPr="00E245CE">
              <w:rPr>
                <w:rFonts w:ascii="Times New Roman" w:hAnsi="Times New Roman" w:cs="Times New Roman"/>
                <w:sz w:val="20"/>
                <w:szCs w:val="20"/>
              </w:rPr>
              <w:t>А.А. Трощенко</w:t>
            </w:r>
          </w:p>
        </w:tc>
      </w:tr>
    </w:tbl>
    <w:p w14:paraId="00312850" w14:textId="723728E5" w:rsidR="00A579C2" w:rsidRPr="00E245CE" w:rsidRDefault="00A579C2" w:rsidP="00ED44BF">
      <w:pPr>
        <w:spacing w:after="0" w:line="240" w:lineRule="auto"/>
        <w:rPr>
          <w:rFonts w:ascii="Times New Roman" w:hAnsi="Times New Roman" w:cs="Times New Roman"/>
          <w:sz w:val="20"/>
          <w:szCs w:val="20"/>
        </w:rPr>
      </w:pPr>
    </w:p>
    <w:sectPr w:rsidR="00A579C2" w:rsidRPr="00E245CE" w:rsidSect="00E245CE">
      <w:headerReference w:type="default" r:id="rId8"/>
      <w:pgSz w:w="11906" w:h="16838"/>
      <w:pgMar w:top="851" w:right="567" w:bottom="56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10756D" w14:textId="77777777" w:rsidR="000F62C4" w:rsidRDefault="000F62C4" w:rsidP="00014EC5">
      <w:pPr>
        <w:spacing w:after="0" w:line="240" w:lineRule="auto"/>
      </w:pPr>
      <w:r>
        <w:separator/>
      </w:r>
    </w:p>
  </w:endnote>
  <w:endnote w:type="continuationSeparator" w:id="0">
    <w:p w14:paraId="09CB4F39" w14:textId="77777777" w:rsidR="000F62C4" w:rsidRDefault="000F62C4" w:rsidP="00014E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635BFA" w14:textId="77777777" w:rsidR="000F62C4" w:rsidRDefault="000F62C4" w:rsidP="00014EC5">
      <w:pPr>
        <w:spacing w:after="0" w:line="240" w:lineRule="auto"/>
      </w:pPr>
      <w:r>
        <w:separator/>
      </w:r>
    </w:p>
  </w:footnote>
  <w:footnote w:type="continuationSeparator" w:id="0">
    <w:p w14:paraId="76232EBB" w14:textId="77777777" w:rsidR="000F62C4" w:rsidRDefault="000F62C4" w:rsidP="00014E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8394CB" w14:textId="11F7974A" w:rsidR="003118CC" w:rsidRPr="00E245CE" w:rsidRDefault="00E245CE" w:rsidP="00E245CE">
    <w:pPr>
      <w:pStyle w:val="a9"/>
      <w:tabs>
        <w:tab w:val="clear" w:pos="4677"/>
        <w:tab w:val="clear" w:pos="9355"/>
        <w:tab w:val="left" w:pos="7530"/>
      </w:tabs>
      <w:jc w:val="right"/>
      <w:rPr>
        <w:sz w:val="28"/>
        <w:szCs w:val="28"/>
      </w:rPr>
    </w:pPr>
    <w:r w:rsidRPr="00E245CE">
      <w:rPr>
        <w:sz w:val="28"/>
        <w:szCs w:val="28"/>
      </w:rPr>
      <w:t xml:space="preserve">                                                                                                                             ПРОЕКТ</w:t>
    </w:r>
    <w:r w:rsidR="003118CC" w:rsidRPr="00E245CE">
      <w:rPr>
        <w:sz w:val="28"/>
        <w:szCs w:val="28"/>
      </w:rP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6A52F8"/>
    <w:multiLevelType w:val="hybridMultilevel"/>
    <w:tmpl w:val="48E4D63E"/>
    <w:lvl w:ilvl="0" w:tplc="450A278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16cid:durableId="2175909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54AB"/>
    <w:rsid w:val="00014EC5"/>
    <w:rsid w:val="00033E8A"/>
    <w:rsid w:val="00091F41"/>
    <w:rsid w:val="00096E73"/>
    <w:rsid w:val="000C570E"/>
    <w:rsid w:val="000D27AF"/>
    <w:rsid w:val="000F62C4"/>
    <w:rsid w:val="0012510C"/>
    <w:rsid w:val="001C7915"/>
    <w:rsid w:val="002559E3"/>
    <w:rsid w:val="00271F9B"/>
    <w:rsid w:val="00290FEF"/>
    <w:rsid w:val="00293185"/>
    <w:rsid w:val="00297A2D"/>
    <w:rsid w:val="002B2471"/>
    <w:rsid w:val="002C49A3"/>
    <w:rsid w:val="003118CC"/>
    <w:rsid w:val="003C58FA"/>
    <w:rsid w:val="003D05BA"/>
    <w:rsid w:val="003D0FCF"/>
    <w:rsid w:val="00404E23"/>
    <w:rsid w:val="0044492B"/>
    <w:rsid w:val="00452280"/>
    <w:rsid w:val="004607BB"/>
    <w:rsid w:val="00545919"/>
    <w:rsid w:val="005605E4"/>
    <w:rsid w:val="005931DF"/>
    <w:rsid w:val="005B5C07"/>
    <w:rsid w:val="005B7416"/>
    <w:rsid w:val="00627945"/>
    <w:rsid w:val="00672E1E"/>
    <w:rsid w:val="006C3420"/>
    <w:rsid w:val="007056E6"/>
    <w:rsid w:val="00714261"/>
    <w:rsid w:val="00753ADA"/>
    <w:rsid w:val="00760780"/>
    <w:rsid w:val="00840DC9"/>
    <w:rsid w:val="00840FE8"/>
    <w:rsid w:val="00871AAA"/>
    <w:rsid w:val="008730C4"/>
    <w:rsid w:val="008C3B41"/>
    <w:rsid w:val="008C75B6"/>
    <w:rsid w:val="008D23E7"/>
    <w:rsid w:val="0090293B"/>
    <w:rsid w:val="00957ADF"/>
    <w:rsid w:val="00961736"/>
    <w:rsid w:val="009954AB"/>
    <w:rsid w:val="00A27E1F"/>
    <w:rsid w:val="00A579C2"/>
    <w:rsid w:val="00A62770"/>
    <w:rsid w:val="00AB4712"/>
    <w:rsid w:val="00AE7DAE"/>
    <w:rsid w:val="00B20DAB"/>
    <w:rsid w:val="00B7168A"/>
    <w:rsid w:val="00BE6EAC"/>
    <w:rsid w:val="00C001F5"/>
    <w:rsid w:val="00C021C3"/>
    <w:rsid w:val="00C9054A"/>
    <w:rsid w:val="00CB11AE"/>
    <w:rsid w:val="00CE3E28"/>
    <w:rsid w:val="00D21A42"/>
    <w:rsid w:val="00D337A1"/>
    <w:rsid w:val="00E14165"/>
    <w:rsid w:val="00E245CE"/>
    <w:rsid w:val="00E278F0"/>
    <w:rsid w:val="00E361BB"/>
    <w:rsid w:val="00E4621E"/>
    <w:rsid w:val="00ED44BF"/>
    <w:rsid w:val="00ED6EBB"/>
    <w:rsid w:val="00F4559F"/>
    <w:rsid w:val="00FA5468"/>
    <w:rsid w:val="00FF31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5A0BE7"/>
  <w15:docId w15:val="{7192E707-6D44-49CB-95E5-85DBFDC21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Название1"/>
    <w:basedOn w:val="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pelle">
    <w:name w:val="spelle"/>
    <w:basedOn w:val="a0"/>
  </w:style>
  <w:style w:type="character" w:styleId="a3">
    <w:name w:val="Hyperlink"/>
    <w:basedOn w:val="a0"/>
    <w:uiPriority w:val="99"/>
    <w:semiHidden/>
    <w:unhideWhenUsed/>
    <w:rPr>
      <w:color w:val="0000FF"/>
      <w:u w:val="single"/>
    </w:rPr>
  </w:style>
  <w:style w:type="paragraph" w:customStyle="1" w:styleId="consplusnormal">
    <w:name w:val="consplusnormal"/>
    <w:basedOn w:val="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rmal (Web)"/>
    <w:basedOn w:val="a"/>
    <w:uiPriority w:val="99"/>
    <w:semiHidden/>
    <w:unhideWhenUs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pPr>
      <w:ind w:left="720"/>
      <w:contextualSpacing/>
    </w:pPr>
  </w:style>
  <w:style w:type="paragraph" w:styleId="a6">
    <w:name w:val="Balloon Text"/>
    <w:basedOn w:val="a"/>
    <w:link w:val="a7"/>
    <w:uiPriority w:val="99"/>
    <w:semiHidden/>
    <w:unhideWhenUsed/>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Pr>
      <w:rFonts w:ascii="Tahoma" w:hAnsi="Tahoma" w:cs="Tahoma"/>
      <w:sz w:val="16"/>
      <w:szCs w:val="16"/>
    </w:rPr>
  </w:style>
  <w:style w:type="table" w:styleId="a8">
    <w:name w:val="Table Grid"/>
    <w:basedOn w:val="a1"/>
    <w:uiPriority w:val="39"/>
    <w:rsid w:val="00AB47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014EC5"/>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014EC5"/>
  </w:style>
  <w:style w:type="paragraph" w:styleId="ab">
    <w:name w:val="footer"/>
    <w:basedOn w:val="a"/>
    <w:link w:val="ac"/>
    <w:uiPriority w:val="99"/>
    <w:unhideWhenUsed/>
    <w:rsid w:val="00014EC5"/>
    <w:pPr>
      <w:tabs>
        <w:tab w:val="center" w:pos="4677"/>
        <w:tab w:val="right" w:pos="9355"/>
      </w:tabs>
      <w:spacing w:after="0" w:line="240" w:lineRule="auto"/>
    </w:pPr>
  </w:style>
  <w:style w:type="character" w:customStyle="1" w:styleId="ac">
    <w:name w:val="Нижний колонтитул Знак"/>
    <w:basedOn w:val="a0"/>
    <w:link w:val="ab"/>
    <w:uiPriority w:val="99"/>
    <w:rsid w:val="00014E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38897">
      <w:bodyDiv w:val="1"/>
      <w:marLeft w:val="0"/>
      <w:marRight w:val="0"/>
      <w:marTop w:val="0"/>
      <w:marBottom w:val="0"/>
      <w:divBdr>
        <w:top w:val="none" w:sz="0" w:space="0" w:color="auto"/>
        <w:left w:val="none" w:sz="0" w:space="0" w:color="auto"/>
        <w:bottom w:val="none" w:sz="0" w:space="0" w:color="auto"/>
        <w:right w:val="none" w:sz="0" w:space="0" w:color="auto"/>
      </w:divBdr>
    </w:div>
    <w:div w:id="531501696">
      <w:bodyDiv w:val="1"/>
      <w:marLeft w:val="0"/>
      <w:marRight w:val="0"/>
      <w:marTop w:val="0"/>
      <w:marBottom w:val="0"/>
      <w:divBdr>
        <w:top w:val="none" w:sz="0" w:space="0" w:color="auto"/>
        <w:left w:val="none" w:sz="0" w:space="0" w:color="auto"/>
        <w:bottom w:val="none" w:sz="0" w:space="0" w:color="auto"/>
        <w:right w:val="none" w:sz="0" w:space="0" w:color="auto"/>
      </w:divBdr>
    </w:div>
    <w:div w:id="847912097">
      <w:bodyDiv w:val="1"/>
      <w:marLeft w:val="0"/>
      <w:marRight w:val="0"/>
      <w:marTop w:val="0"/>
      <w:marBottom w:val="0"/>
      <w:divBdr>
        <w:top w:val="none" w:sz="0" w:space="0" w:color="auto"/>
        <w:left w:val="none" w:sz="0" w:space="0" w:color="auto"/>
        <w:bottom w:val="none" w:sz="0" w:space="0" w:color="auto"/>
        <w:right w:val="none" w:sz="0" w:space="0" w:color="auto"/>
      </w:divBdr>
    </w:div>
    <w:div w:id="1046836211">
      <w:bodyDiv w:val="1"/>
      <w:marLeft w:val="0"/>
      <w:marRight w:val="0"/>
      <w:marTop w:val="0"/>
      <w:marBottom w:val="0"/>
      <w:divBdr>
        <w:top w:val="none" w:sz="0" w:space="0" w:color="auto"/>
        <w:left w:val="none" w:sz="0" w:space="0" w:color="auto"/>
        <w:bottom w:val="none" w:sz="0" w:space="0" w:color="auto"/>
        <w:right w:val="none" w:sz="0" w:space="0" w:color="auto"/>
      </w:divBdr>
    </w:div>
    <w:div w:id="1877421589">
      <w:bodyDiv w:val="1"/>
      <w:marLeft w:val="0"/>
      <w:marRight w:val="0"/>
      <w:marTop w:val="0"/>
      <w:marBottom w:val="0"/>
      <w:divBdr>
        <w:top w:val="none" w:sz="0" w:space="0" w:color="auto"/>
        <w:left w:val="none" w:sz="0" w:space="0" w:color="auto"/>
        <w:bottom w:val="none" w:sz="0" w:space="0" w:color="auto"/>
        <w:right w:val="none" w:sz="0" w:space="0" w:color="auto"/>
      </w:divBdr>
    </w:div>
    <w:div w:id="1988823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742</Words>
  <Characters>4232</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Иванов Иван</cp:lastModifiedBy>
  <cp:revision>17</cp:revision>
  <cp:lastPrinted>2023-05-22T12:59:00Z</cp:lastPrinted>
  <dcterms:created xsi:type="dcterms:W3CDTF">2023-05-04T07:49:00Z</dcterms:created>
  <dcterms:modified xsi:type="dcterms:W3CDTF">2023-05-22T12:59:00Z</dcterms:modified>
</cp:coreProperties>
</file>