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квартале 2017</w:t>
      </w:r>
      <w:bookmarkStart w:id="0" w:name="_GoBack"/>
      <w:bookmarkEnd w:id="0"/>
      <w:r>
        <w:rPr>
          <w:b/>
          <w:sz w:val="28"/>
          <w:szCs w:val="28"/>
        </w:rPr>
        <w:t xml:space="preserve"> года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город Калач</w:t>
      </w:r>
    </w:p>
    <w:p>
      <w:pPr>
        <w:jc w:val="center"/>
        <w:rPr>
          <w:sz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12700" r="9525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>
        <w:rPr>
          <w:sz w:val="28"/>
          <w:szCs w:val="28"/>
          <w:vertAlign w:val="subscript"/>
        </w:rPr>
        <w:t xml:space="preserve"> (наименование </w:t>
      </w:r>
      <w:r>
        <w:rPr>
          <w:sz w:val="28"/>
          <w:vertAlign w:val="subscript"/>
        </w:rPr>
        <w:t>муниципального района, городского округа Воронежской области</w:t>
      </w:r>
      <w:r>
        <w:rPr>
          <w:sz w:val="28"/>
          <w:szCs w:val="28"/>
          <w:vertAlign w:val="subscript"/>
        </w:rPr>
        <w:t>)</w:t>
      </w:r>
    </w:p>
    <w:p>
      <w:pPr>
        <w:jc w:val="center"/>
        <w:rPr>
          <w:b/>
          <w:i/>
        </w:rPr>
      </w:pPr>
      <w:r>
        <w:rPr>
          <w:i/>
        </w:rPr>
        <w:t xml:space="preserve"> </w:t>
      </w:r>
      <w:r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>
      <w:pPr>
        <w:rPr>
          <w:sz w:val="28"/>
          <w:szCs w:val="28"/>
        </w:rPr>
      </w:pP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 0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 – 75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6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1.1.2. Проверено комиссионно –15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15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 12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1.1.5 С результатом рассмотрения «поддержано» - 19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 С результатом рассмотрения «поддержано», в том числе 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 5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«разъяснено» – 26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поддержано» – 7</w:t>
      </w:r>
    </w:p>
    <w:p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1.1.9. Переадресованных по компетенции – 1</w:t>
      </w:r>
    </w:p>
    <w:p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1.1.10. Рассмотренных совместно с другими органами власти и органами местного самоуправления –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Рассмотренных с нарушением установленных сроков –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Срок рассмотрения продлен – 1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1.1.13. Ответ подписан руководителем органа местного самоуправления – 56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уполномоченным лицом – 1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1.1.15. По информации заявителя(ей) об итогах рассмотрения обращения ответ получен – 0</w:t>
      </w:r>
    </w:p>
    <w:p>
      <w:pPr>
        <w:jc w:val="both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 Принято обращений на личном приеме граждан руководителями–0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1.2.2. С результатом рассмотрения «поддержано», в том числе «меры приняты» –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1.2.3. Частично удовлетворенных - 0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«разъяснено» –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 0</w:t>
      </w:r>
    </w:p>
    <w:p>
      <w:pPr>
        <w:ind w:firstLine="1440"/>
        <w:jc w:val="both"/>
        <w:rPr>
          <w:sz w:val="28"/>
          <w:szCs w:val="28"/>
        </w:rPr>
      </w:pP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Сколько выявлено случаев волокиты либо нарушения прав и законных интересов граждан – 0</w:t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 0</w:t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1.7.1. В письменной форме – 56</w:t>
      </w:r>
    </w:p>
    <w:p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1.7.2. В форме электронного документа – 1</w:t>
      </w:r>
    </w:p>
    <w:p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1.7.3. В устной форме – 0</w:t>
      </w:r>
    </w:p>
    <w:p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(конкретные примеры, отражающие результативность рассмотрения письменных и устных обращений граждан:</w:t>
      </w:r>
    </w:p>
    <w:p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о выдаче справки с места работы;</w:t>
      </w:r>
    </w:p>
    <w:p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об установке ливневой трубы;</w:t>
      </w:r>
    </w:p>
    <w:p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о ремонте кладок в районе плотины)</w:t>
      </w:r>
    </w:p>
    <w:p>
      <w:pPr>
        <w:tabs>
          <w:tab w:val="left" w:pos="1560"/>
        </w:tabs>
        <w:jc w:val="both"/>
        <w:rPr>
          <w:sz w:val="28"/>
          <w:szCs w:val="28"/>
        </w:rPr>
      </w:pP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 5</w:t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>1.9. Конкретные примеры, отражающие результативность рассмотрения письменных и устных обращений граждан – (о спиливании деревьев – услуга будет оказана в порядке очередности)</w:t>
      </w:r>
      <w:r>
        <w:rPr>
          <w:sz w:val="28"/>
          <w:szCs w:val="28"/>
        </w:rPr>
        <w:br w:type="page"/>
      </w:r>
    </w:p>
    <w:p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>
      <w:pPr>
        <w:jc w:val="both"/>
        <w:rPr>
          <w:sz w:val="28"/>
          <w:szCs w:val="28"/>
        </w:rPr>
      </w:pPr>
    </w:p>
    <w:p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обращений в</w:t>
      </w: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квартале 2017 года </w:t>
      </w:r>
    </w:p>
    <w:p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предмет наличия в них информации о фактах коррупции </w:t>
      </w:r>
    </w:p>
    <w:p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стороны должностных лиц</w:t>
      </w:r>
    </w:p>
    <w:p>
      <w:pPr>
        <w:ind w:firstLine="1440"/>
        <w:jc w:val="center"/>
        <w:rPr>
          <w:b/>
          <w:sz w:val="28"/>
          <w:szCs w:val="28"/>
        </w:rPr>
      </w:pPr>
    </w:p>
    <w:p>
      <w:pPr>
        <w:ind w:firstLine="1260"/>
        <w:jc w:val="center"/>
        <w:rPr>
          <w:b/>
          <w:sz w:val="28"/>
          <w:szCs w:val="28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1.Поступило обращений, содержащих информацию о фактах коррупции, всего – 0</w:t>
      </w:r>
    </w:p>
    <w:p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 0</w:t>
      </w:r>
    </w:p>
    <w:p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 0</w:t>
      </w:r>
    </w:p>
    <w:p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0</w:t>
      </w:r>
    </w:p>
    <w:p>
      <w:pPr>
        <w:ind w:left="1620"/>
        <w:jc w:val="both"/>
        <w:rPr>
          <w:sz w:val="28"/>
          <w:szCs w:val="28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- 0</w:t>
      </w:r>
    </w:p>
    <w:p>
      <w:pPr>
        <w:ind w:left="720"/>
        <w:jc w:val="both"/>
        <w:rPr>
          <w:sz w:val="18"/>
          <w:szCs w:val="18"/>
        </w:rPr>
      </w:pPr>
    </w:p>
    <w:p/>
    <w:sectPr>
      <w:pgSz w:w="11906" w:h="16838"/>
      <w:pgMar w:top="1134" w:right="567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7BFA"/>
    <w:multiLevelType w:val="multilevel"/>
    <w:tmpl w:val="126643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443</Words>
  <Characters>2529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2017-12-05T07:33:00Z</dcterms:created>
  <dcterms:modified xsi:type="dcterms:W3CDTF">2017-12-08T10:19:00Z</dcterms:modified>
</cp:coreProperties>
</file>